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A3" w:rsidRPr="000B086C" w:rsidRDefault="001C745E" w:rsidP="00CE6CA3">
      <w:pPr>
        <w:rPr>
          <w:sz w:val="28"/>
          <w:szCs w:val="28"/>
          <w:lang w:val="sr-Latn-BA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191135</wp:posOffset>
            </wp:positionV>
            <wp:extent cx="756285" cy="916940"/>
            <wp:effectExtent l="19050" t="0" r="5715" b="0"/>
            <wp:wrapNone/>
            <wp:docPr id="3" name="Picture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CA3" w:rsidRPr="002D6D5D" w:rsidRDefault="00CD000A" w:rsidP="00CE6CA3">
      <w:pPr>
        <w:spacing w:after="0"/>
        <w:rPr>
          <w:rFonts w:ascii="Times New Roman" w:hAnsi="Times New Roman"/>
          <w:sz w:val="24"/>
          <w:szCs w:val="24"/>
          <w:lang w:val="sr-Latn-BA"/>
        </w:rPr>
      </w:pPr>
      <w:bookmarkStart w:id="0" w:name="_GoBack"/>
      <w:r>
        <w:rPr>
          <w:rFonts w:ascii="Times New Roman" w:hAnsi="Times New Roman"/>
          <w:b/>
          <w:sz w:val="24"/>
          <w:szCs w:val="24"/>
          <w:lang w:val="sr-Cyrl-BA"/>
        </w:rPr>
        <w:t>REPUBLIKA</w:t>
      </w:r>
      <w:r w:rsidR="00CE6CA3"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SRPSKA</w:t>
      </w:r>
      <w:r w:rsidR="00CE6CA3" w:rsidRPr="002D6D5D">
        <w:rPr>
          <w:rFonts w:ascii="Times New Roman" w:hAnsi="Times New Roman"/>
          <w:sz w:val="24"/>
          <w:szCs w:val="24"/>
          <w:lang w:val="sr-Cyrl-BA"/>
        </w:rPr>
        <w:tab/>
      </w:r>
      <w:r w:rsidR="00CE6CA3" w:rsidRPr="002D6D5D">
        <w:rPr>
          <w:rFonts w:ascii="Times New Roman" w:hAnsi="Times New Roman"/>
          <w:sz w:val="24"/>
          <w:szCs w:val="24"/>
          <w:lang w:val="sr-Cyrl-BA"/>
        </w:rPr>
        <w:tab/>
      </w:r>
    </w:p>
    <w:p w:rsidR="00CE6CA3" w:rsidRPr="002D6D5D" w:rsidRDefault="00CD000A" w:rsidP="00CE6CA3">
      <w:pPr>
        <w:spacing w:after="0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GRAD</w:t>
      </w:r>
      <w:r w:rsidR="00CE6CA3"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DERVENTA</w:t>
      </w:r>
    </w:p>
    <w:p w:rsidR="008F2AC7" w:rsidRPr="002D6D5D" w:rsidRDefault="00CD000A" w:rsidP="008F2AC7">
      <w:pPr>
        <w:spacing w:after="0"/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/>
          <w:b/>
          <w:sz w:val="24"/>
          <w:szCs w:val="24"/>
          <w:lang w:val="bs-Cyrl-BA" w:eastAsia="sr-Latn-CS"/>
        </w:rPr>
        <w:t>GRADO</w:t>
      </w:r>
      <w:r>
        <w:rPr>
          <w:rFonts w:ascii="Times New Roman" w:eastAsia="Times New Roman" w:hAnsi="Times New Roman"/>
          <w:b/>
          <w:sz w:val="24"/>
          <w:szCs w:val="24"/>
          <w:lang w:eastAsia="sr-Latn-CS"/>
        </w:rPr>
        <w:t>NAČELNIK</w:t>
      </w:r>
      <w:r w:rsidR="00D976D1" w:rsidRPr="002D6D5D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 -</w:t>
      </w:r>
      <w:r w:rsidR="00982232" w:rsidRPr="002D6D5D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GRADSKA</w:t>
      </w:r>
      <w:r w:rsidR="008F2AC7" w:rsidRPr="002D6D5D"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sr-Latn-CS"/>
        </w:rPr>
        <w:t>UPRAVA</w:t>
      </w:r>
    </w:p>
    <w:p w:rsidR="00CE6CA3" w:rsidRPr="002D6D5D" w:rsidRDefault="00CD000A" w:rsidP="00CE6CA3">
      <w:pPr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ODJELjENjE</w:t>
      </w:r>
      <w:r w:rsidR="00CE6CA3"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CE6CA3"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FINANSIJE</w:t>
      </w: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  <w:r w:rsidRPr="007662D7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7662D7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807460" w:rsidRPr="002D6D5D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  <w:r w:rsidRPr="002D6D5D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Pr="002D6D5D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807460" w:rsidRPr="002D6D5D">
        <w:rPr>
          <w:rFonts w:ascii="Times New Roman" w:hAnsi="Times New Roman"/>
          <w:b/>
          <w:sz w:val="28"/>
          <w:szCs w:val="28"/>
          <w:lang w:val="sr-Cyrl-CS"/>
        </w:rPr>
        <w:t xml:space="preserve">                        </w:t>
      </w:r>
      <w:r w:rsidR="00CD000A">
        <w:rPr>
          <w:rFonts w:ascii="Times New Roman" w:hAnsi="Times New Roman"/>
          <w:b/>
          <w:sz w:val="28"/>
          <w:szCs w:val="28"/>
          <w:lang w:val="sr-Cyrl-CS"/>
        </w:rPr>
        <w:t>IZVJEŠTAJ</w:t>
      </w:r>
      <w:r w:rsidR="00807460" w:rsidRPr="002D6D5D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CD000A">
        <w:rPr>
          <w:rFonts w:ascii="Times New Roman" w:hAnsi="Times New Roman"/>
          <w:b/>
          <w:sz w:val="28"/>
          <w:szCs w:val="28"/>
          <w:lang w:val="sr-Cyrl-CS"/>
        </w:rPr>
        <w:t>O</w:t>
      </w:r>
      <w:r w:rsidR="00807460" w:rsidRPr="002D6D5D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CD000A">
        <w:rPr>
          <w:rFonts w:ascii="Times New Roman" w:hAnsi="Times New Roman"/>
          <w:b/>
          <w:sz w:val="28"/>
          <w:szCs w:val="28"/>
          <w:lang w:val="sr-Cyrl-CS"/>
        </w:rPr>
        <w:t>IZVRŠENjU</w:t>
      </w:r>
      <w:r w:rsidRPr="002D6D5D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CD000A">
        <w:rPr>
          <w:rFonts w:ascii="Times New Roman" w:hAnsi="Times New Roman"/>
          <w:b/>
          <w:sz w:val="28"/>
          <w:szCs w:val="28"/>
          <w:lang w:val="sr-Cyrl-CS"/>
        </w:rPr>
        <w:t>BUDžETA</w:t>
      </w:r>
      <w:r w:rsidRPr="002D6D5D">
        <w:rPr>
          <w:rFonts w:ascii="Times New Roman" w:hAnsi="Times New Roman"/>
          <w:b/>
          <w:sz w:val="24"/>
          <w:szCs w:val="24"/>
          <w:lang w:val="sr-Cyrl-CS"/>
        </w:rPr>
        <w:t xml:space="preserve">              </w:t>
      </w:r>
      <w:r w:rsidRPr="002D6D5D">
        <w:rPr>
          <w:rFonts w:ascii="Times New Roman" w:hAnsi="Times New Roman"/>
          <w:b/>
          <w:sz w:val="24"/>
          <w:szCs w:val="24"/>
          <w:lang w:val="sr-Cyrl-CS"/>
        </w:rPr>
        <w:tab/>
      </w:r>
    </w:p>
    <w:p w:rsidR="00CE6CA3" w:rsidRDefault="00807460" w:rsidP="00807460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                </w:t>
      </w:r>
      <w:r w:rsidR="00CD000A">
        <w:rPr>
          <w:rFonts w:ascii="Times New Roman" w:hAnsi="Times New Roman"/>
          <w:b/>
          <w:sz w:val="24"/>
          <w:szCs w:val="24"/>
          <w:lang w:val="sr-Cyrl-BA"/>
        </w:rPr>
        <w:t>GRADA</w:t>
      </w:r>
      <w:r w:rsidR="00CE6CA3"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CD000A">
        <w:rPr>
          <w:rFonts w:ascii="Times New Roman" w:hAnsi="Times New Roman"/>
          <w:b/>
          <w:sz w:val="24"/>
          <w:szCs w:val="24"/>
          <w:lang w:val="sr-Cyrl-BA"/>
        </w:rPr>
        <w:t>DERVENTA</w:t>
      </w:r>
      <w:r w:rsidR="00CE6CA3"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CD000A"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CE6CA3" w:rsidRPr="002D6D5D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CD000A">
        <w:rPr>
          <w:rFonts w:ascii="Times New Roman" w:hAnsi="Times New Roman"/>
          <w:b/>
          <w:sz w:val="24"/>
          <w:szCs w:val="24"/>
          <w:lang w:val="sr-Cyrl-CS"/>
        </w:rPr>
        <w:t>PERIOD</w:t>
      </w:r>
      <w:r w:rsidR="00A9144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CD000A">
        <w:rPr>
          <w:rFonts w:ascii="Times New Roman" w:hAnsi="Times New Roman"/>
          <w:b/>
          <w:sz w:val="24"/>
          <w:szCs w:val="24"/>
          <w:lang w:val="sr-Cyrl-CS"/>
        </w:rPr>
        <w:t>OD</w:t>
      </w:r>
      <w:r w:rsidRPr="002D6D5D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CE6CA3" w:rsidRPr="002D6D5D">
        <w:rPr>
          <w:rFonts w:ascii="Times New Roman" w:hAnsi="Times New Roman"/>
          <w:b/>
          <w:sz w:val="24"/>
          <w:szCs w:val="24"/>
          <w:lang w:val="sr-Cyrl-CS"/>
        </w:rPr>
        <w:t>01.</w:t>
      </w:r>
      <w:r w:rsidR="00982232" w:rsidRPr="002D6D5D">
        <w:rPr>
          <w:rFonts w:ascii="Times New Roman" w:hAnsi="Times New Roman"/>
          <w:b/>
          <w:sz w:val="24"/>
          <w:szCs w:val="24"/>
          <w:lang w:val="sr-Cyrl-CS"/>
        </w:rPr>
        <w:t>01–3</w:t>
      </w:r>
      <w:r w:rsidR="000F5F9D">
        <w:rPr>
          <w:rFonts w:ascii="Times New Roman" w:hAnsi="Times New Roman"/>
          <w:b/>
          <w:sz w:val="24"/>
          <w:szCs w:val="24"/>
          <w:lang w:val="bs-Latn-BA"/>
        </w:rPr>
        <w:t>0</w:t>
      </w:r>
      <w:r w:rsidR="00982232" w:rsidRPr="002D6D5D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DC137F">
        <w:rPr>
          <w:rFonts w:ascii="Times New Roman" w:hAnsi="Times New Roman"/>
          <w:b/>
          <w:sz w:val="24"/>
          <w:szCs w:val="24"/>
          <w:lang w:val="sr-Cyrl-CS"/>
        </w:rPr>
        <w:t>0</w:t>
      </w:r>
      <w:r w:rsidR="000F5F9D">
        <w:rPr>
          <w:rFonts w:ascii="Times New Roman" w:hAnsi="Times New Roman"/>
          <w:b/>
          <w:sz w:val="24"/>
          <w:szCs w:val="24"/>
          <w:lang w:val="bs-Latn-BA"/>
        </w:rPr>
        <w:t>6</w:t>
      </w:r>
      <w:r w:rsidR="00DC137F">
        <w:rPr>
          <w:rFonts w:ascii="Times New Roman" w:hAnsi="Times New Roman"/>
          <w:b/>
          <w:sz w:val="24"/>
          <w:szCs w:val="24"/>
          <w:lang w:val="sr-Cyrl-CS"/>
        </w:rPr>
        <w:t>.2025</w:t>
      </w:r>
      <w:r w:rsidR="00CE6CA3" w:rsidRPr="002D6D5D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CD000A">
        <w:rPr>
          <w:rFonts w:ascii="Times New Roman" w:hAnsi="Times New Roman"/>
          <w:b/>
          <w:sz w:val="24"/>
          <w:szCs w:val="24"/>
          <w:lang w:val="sr-Cyrl-CS"/>
        </w:rPr>
        <w:t>GODINE</w:t>
      </w:r>
    </w:p>
    <w:p w:rsidR="00807460" w:rsidRPr="007662D7" w:rsidRDefault="00807460" w:rsidP="00807460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</w:t>
      </w: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CE6CA3" w:rsidRPr="007662D7" w:rsidRDefault="00CE6CA3" w:rsidP="00CE6CA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6CA3" w:rsidRPr="007662D7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9117D2" w:rsidRDefault="00CE6CA3" w:rsidP="00CE6CA3">
      <w:pPr>
        <w:rPr>
          <w:rFonts w:ascii="Times New Roman" w:hAnsi="Times New Roman"/>
          <w:b/>
          <w:sz w:val="24"/>
          <w:szCs w:val="24"/>
          <w:lang w:val="sr-Latn-BA"/>
        </w:rPr>
      </w:pPr>
    </w:p>
    <w:p w:rsidR="00CE6CA3" w:rsidRPr="007662D7" w:rsidRDefault="00CD000A" w:rsidP="00CE6CA3">
      <w:pPr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DERVENTA</w:t>
      </w:r>
      <w:r w:rsidR="00CE6CA3" w:rsidRPr="007662D7">
        <w:rPr>
          <w:rFonts w:ascii="Times New Roman" w:hAnsi="Times New Roman"/>
          <w:b/>
          <w:sz w:val="24"/>
          <w:szCs w:val="24"/>
          <w:lang w:val="sr-Cyrl-BA"/>
        </w:rPr>
        <w:t>,</w:t>
      </w:r>
      <w:r w:rsidR="00CE6CA3" w:rsidRPr="007662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Cyrl-BA"/>
        </w:rPr>
        <w:t>avgust</w:t>
      </w:r>
      <w:r w:rsidR="000F5F9D">
        <w:rPr>
          <w:rFonts w:ascii="Times New Roman" w:hAnsi="Times New Roman"/>
          <w:b/>
          <w:sz w:val="24"/>
          <w:szCs w:val="24"/>
          <w:lang w:val="bs-Cyrl-BA"/>
        </w:rPr>
        <w:t xml:space="preserve"> </w:t>
      </w:r>
      <w:r w:rsidR="00982232">
        <w:rPr>
          <w:rFonts w:ascii="Times New Roman" w:hAnsi="Times New Roman"/>
          <w:b/>
          <w:sz w:val="24"/>
          <w:szCs w:val="24"/>
          <w:lang w:val="bs-Cyrl-BA"/>
        </w:rPr>
        <w:t>2025</w:t>
      </w:r>
      <w:r w:rsidR="00CE6CA3">
        <w:rPr>
          <w:rFonts w:ascii="Times New Roman" w:hAnsi="Times New Roman"/>
          <w:b/>
          <w:sz w:val="24"/>
          <w:szCs w:val="24"/>
          <w:lang w:val="sr-Cyrl-BA"/>
        </w:rPr>
        <w:t>.</w:t>
      </w:r>
      <w:r w:rsidR="009A1E55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godine</w:t>
      </w:r>
    </w:p>
    <w:p w:rsidR="00914745" w:rsidRPr="00914745" w:rsidRDefault="00914745" w:rsidP="00CE6CA3">
      <w:pPr>
        <w:rPr>
          <w:rFonts w:ascii="Times New Roman" w:hAnsi="Times New Roman"/>
          <w:sz w:val="24"/>
          <w:szCs w:val="24"/>
          <w:lang w:val="sr-Cyrl-CS"/>
        </w:rPr>
        <w:sectPr w:rsidR="00914745" w:rsidRPr="00914745" w:rsidSect="008A04BD">
          <w:footerReference w:type="first" r:id="rId9"/>
          <w:pgSz w:w="11906" w:h="16838"/>
          <w:pgMar w:top="1417" w:right="1134" w:bottom="1417" w:left="1560" w:header="708" w:footer="708" w:gutter="0"/>
          <w:cols w:space="708"/>
          <w:docGrid w:linePitch="360"/>
        </w:sectPr>
      </w:pPr>
    </w:p>
    <w:p w:rsidR="002B1C86" w:rsidRPr="00243C7D" w:rsidRDefault="00CD000A" w:rsidP="00534C3C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lastRenderedPageBreak/>
        <w:t>SADRŽAJ</w:t>
      </w:r>
    </w:p>
    <w:p w:rsidR="002B1C86" w:rsidRPr="00243C7D" w:rsidRDefault="002B1C86" w:rsidP="00534C3C">
      <w:pPr>
        <w:rPr>
          <w:rFonts w:ascii="Times New Roman" w:hAnsi="Times New Roman"/>
          <w:sz w:val="24"/>
          <w:szCs w:val="24"/>
          <w:lang w:val="sr-Cyrl-CS"/>
        </w:rPr>
      </w:pPr>
    </w:p>
    <w:p w:rsidR="00243C7D" w:rsidRPr="00243C7D" w:rsidRDefault="002B1C86">
      <w:pPr>
        <w:pStyle w:val="Sadraj1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r w:rsidRPr="00243C7D">
        <w:rPr>
          <w:rFonts w:ascii="Times New Roman" w:hAnsi="Times New Roman"/>
          <w:b/>
          <w:szCs w:val="24"/>
          <w:lang w:val="sr-Cyrl-CS"/>
        </w:rPr>
        <w:fldChar w:fldCharType="begin"/>
      </w:r>
      <w:r w:rsidRPr="00243C7D">
        <w:rPr>
          <w:rFonts w:ascii="Times New Roman" w:hAnsi="Times New Roman"/>
          <w:b/>
          <w:szCs w:val="24"/>
          <w:lang w:val="sr-Cyrl-CS"/>
        </w:rPr>
        <w:instrText xml:space="preserve"> TOC \o "1-5" \h \z \u </w:instrText>
      </w:r>
      <w:r w:rsidRPr="00243C7D">
        <w:rPr>
          <w:rFonts w:ascii="Times New Roman" w:hAnsi="Times New Roman"/>
          <w:b/>
          <w:szCs w:val="24"/>
          <w:lang w:val="sr-Cyrl-CS"/>
        </w:rPr>
        <w:fldChar w:fldCharType="separate"/>
      </w:r>
      <w:hyperlink w:anchor="_Toc208987976" w:history="1">
        <w:r w:rsidR="00CD000A">
          <w:rPr>
            <w:rStyle w:val="Hiperveza"/>
            <w:rFonts w:ascii="Times New Roman" w:hAnsi="Times New Roman"/>
            <w:noProof/>
          </w:rPr>
          <w:t>UVOD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_Toc208987976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2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2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77" w:history="1">
        <w:r w:rsidR="00243C7D" w:rsidRPr="00243C7D">
          <w:rPr>
            <w:rStyle w:val="Hiperveza"/>
            <w:rFonts w:ascii="Times New Roman" w:hAnsi="Times New Roman"/>
            <w:noProof/>
            <w:lang w:val="bs-Latn-BA"/>
          </w:rPr>
          <w:t xml:space="preserve">I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Zakonodavno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>-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pravni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okvir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_Toc208987977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2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2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78" w:history="1">
        <w:r w:rsidR="00243C7D" w:rsidRPr="00243C7D">
          <w:rPr>
            <w:rStyle w:val="Hiperveza"/>
            <w:rFonts w:ascii="Times New Roman" w:hAnsi="Times New Roman"/>
            <w:noProof/>
            <w:lang w:val="bs-Latn-BA"/>
          </w:rPr>
          <w:t xml:space="preserve">II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grada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202</w:t>
        </w:r>
        <w:r w:rsidR="00243C7D" w:rsidRPr="00243C7D">
          <w:rPr>
            <w:rStyle w:val="Hiperveza"/>
            <w:rFonts w:ascii="Times New Roman" w:hAnsi="Times New Roman"/>
            <w:noProof/>
            <w:lang w:val="bs-Latn-BA"/>
          </w:rPr>
          <w:t>5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godinu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_Toc208987978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4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2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79" w:history="1">
        <w:r w:rsidR="00243C7D" w:rsidRPr="00243C7D">
          <w:rPr>
            <w:rStyle w:val="Hiperveza"/>
            <w:rFonts w:ascii="Times New Roman" w:hAnsi="Times New Roman"/>
            <w:noProof/>
            <w:lang w:val="bs-Latn-BA"/>
          </w:rPr>
          <w:t xml:space="preserve">III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Operativni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2025.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godinu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_Toc208987979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4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1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0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IZVRŠENjE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GRADA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DERVENTA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PERIOD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01.01-30.06.2025.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_Toc208987980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5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2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1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Opšti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fond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–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fond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01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_Toc208987981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5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3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2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1.1.1.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Opšti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dio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izvještaja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izvršenju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grada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Derventa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period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01.01-30.06.20</w:t>
        </w:r>
        <w:r w:rsidR="00243C7D" w:rsidRPr="00243C7D">
          <w:rPr>
            <w:rStyle w:val="Hiperveza"/>
            <w:rFonts w:ascii="Times New Roman" w:hAnsi="Times New Roman"/>
            <w:noProof/>
            <w:lang w:val="sr-Latn-BA"/>
          </w:rPr>
          <w:t>2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>5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_Toc208987982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5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3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3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1.1.2.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Budžetski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prihodi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primici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nefinansijsku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imovinu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period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01.01-30.06.20</w:t>
        </w:r>
        <w:r w:rsidR="00243C7D" w:rsidRPr="00243C7D">
          <w:rPr>
            <w:rStyle w:val="Hiperveza"/>
            <w:rFonts w:ascii="Times New Roman" w:hAnsi="Times New Roman"/>
            <w:noProof/>
            <w:lang w:val="sr-Latn-BA"/>
          </w:rPr>
          <w:t>25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_Toc208987983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6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4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1.1.2.1.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Budžetski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prihodi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_Toc208987984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6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5" w:history="1">
        <w:r w:rsidR="00243C7D" w:rsidRPr="00243C7D">
          <w:rPr>
            <w:rStyle w:val="Hiperveza"/>
            <w:rFonts w:ascii="Times New Roman" w:hAnsi="Times New Roman"/>
            <w:noProof/>
            <w:lang w:val="hr-HR"/>
          </w:rPr>
          <w:t xml:space="preserve">1.1.2.1.1.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Poreski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prihodi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_Toc208987985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6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6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1.1.2.1.2.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Neporeski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prihodi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_Toc208987986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7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7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1.1.2.1.3.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Grantovi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_Toc208987987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11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8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1.1.2.1.4.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Transferi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između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ili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unutar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jedinica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vlasti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_Toc208987988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11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89" w:history="1"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1.1.2.2.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Primici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nefinansijsku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imovinu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_Toc208987989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12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3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0" w:history="1">
        <w:r w:rsidR="00243C7D" w:rsidRPr="00243C7D">
          <w:rPr>
            <w:rStyle w:val="Hiperveza"/>
            <w:rFonts w:ascii="Times New Roman" w:hAnsi="Times New Roman"/>
            <w:noProof/>
          </w:rPr>
          <w:t xml:space="preserve">1.1.3. </w:t>
        </w:r>
        <w:r w:rsidR="00CD000A">
          <w:rPr>
            <w:rStyle w:val="Hiperveza"/>
            <w:rFonts w:ascii="Times New Roman" w:hAnsi="Times New Roman"/>
            <w:noProof/>
          </w:rPr>
          <w:t>Budžetski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</w:rPr>
          <w:t>rashodi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</w:rPr>
          <w:t>izdaci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</w:rPr>
          <w:t>nefinansijsku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</w:rPr>
          <w:t>imovinu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period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01.01-30.06.</w:t>
        </w:r>
        <w:r w:rsidR="00243C7D" w:rsidRPr="00243C7D">
          <w:rPr>
            <w:rStyle w:val="Hiperveza"/>
            <w:rFonts w:ascii="Times New Roman" w:hAnsi="Times New Roman"/>
            <w:noProof/>
          </w:rPr>
          <w:t>20</w:t>
        </w:r>
        <w:r w:rsidR="00243C7D" w:rsidRPr="00243C7D">
          <w:rPr>
            <w:rStyle w:val="Hiperveza"/>
            <w:rFonts w:ascii="Times New Roman" w:hAnsi="Times New Roman"/>
            <w:noProof/>
            <w:lang w:val="sr-Latn-BA"/>
          </w:rPr>
          <w:t>2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>5</w:t>
        </w:r>
        <w:r w:rsidR="00243C7D" w:rsidRPr="00243C7D">
          <w:rPr>
            <w:rStyle w:val="Hiperveza"/>
            <w:rFonts w:ascii="Times New Roman" w:hAnsi="Times New Roman"/>
            <w:noProof/>
          </w:rPr>
          <w:t xml:space="preserve">. </w:t>
        </w:r>
        <w:r w:rsidR="00CD000A">
          <w:rPr>
            <w:rStyle w:val="Hiperveza"/>
            <w:rFonts w:ascii="Times New Roman" w:hAnsi="Times New Roman"/>
            <w:noProof/>
          </w:rPr>
          <w:t>godine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_Toc208987990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12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1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1.1.3.1.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Budžetski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rashodi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_Toc208987991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13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2" w:history="1"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1.1.3.1.1.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Rashodi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lična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primanja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zaposlenih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_Toc208987992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13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3" w:history="1"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1.1.3.1.2.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Rashodi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po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osnovu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korišćenja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roba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usluga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_Toc208987993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14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4" w:history="1">
        <w:r w:rsidR="00243C7D" w:rsidRPr="00243C7D">
          <w:rPr>
            <w:rStyle w:val="Hiperveza"/>
            <w:rFonts w:ascii="Times New Roman" w:hAnsi="Times New Roman"/>
            <w:noProof/>
            <w:lang w:val="hr-HR"/>
          </w:rPr>
          <w:t xml:space="preserve">1.1.3.1.3.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Rashodi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finansiranja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drugi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finansijski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troškovi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_Toc208987994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14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5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1.1.3.1.4.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Subvencije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_Toc208987995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15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6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1.1.3.1.5.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Grantovi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_Toc208987996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15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7" w:history="1"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1.1.3.1.6.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Doznake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na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ime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socijalne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zaštite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koje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se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isplaćuju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iz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budžeta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Republike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,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opština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bs-Cyrl-BA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bs-Cyrl-BA"/>
          </w:rPr>
          <w:t>gradova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_Toc208987997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16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8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1.1.3.1.7.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Rashodi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finansiranja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,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drugi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finansijski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troškovi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rashodi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transakcija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razmjene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između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ili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unutar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jedinica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vlasti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_Toc208987998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17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7999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1.1.3.1.8.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Rashodi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po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sudskim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rješenjima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_Toc208987999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17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5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0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1.1.3.1.9.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Transferi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između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unutar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jedinica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vlasti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_Toc208988000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17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1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1.1.3.2.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Izdaci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nefinansijsku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imovinu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_Toc208988001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17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3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2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1.1.4.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Račun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finansiranja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period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01.01-30.06.2025.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_Toc208988002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17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3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1.1.4.1.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Primici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finansijske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imovine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primici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zaduživanja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_Toc208988003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18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4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1.1.4.2.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Izdaci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finansijsku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imovinu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izdaci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otplatu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dugova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_Toc208988004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18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5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1.1.4.3.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Ostali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primici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_Toc208988005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18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4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6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1.1.4.4.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Ostali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izdaci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_Toc208988006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18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3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7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1.1.5.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Funkcionalna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klasifikacija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rashoda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neto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izdataka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nefinansijsku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imovinu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period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 01.01-30.06.2025.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_Toc208988007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19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2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8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1.2.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Fond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02 –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Fond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prihoda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po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posebnim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propisima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_Toc208988008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20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1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09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2. 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Realokacije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budžetskih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sredstava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_Toc208988009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20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1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10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3.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Realokacija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sredstava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budžetske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rezerve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_Toc208988010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20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1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11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4.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Stanje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novčanih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sredstava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na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računima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grada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Derventa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_Toc208988011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20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43C7D" w:rsidRPr="00243C7D" w:rsidRDefault="00092732">
      <w:pPr>
        <w:pStyle w:val="Sadraj1"/>
        <w:tabs>
          <w:tab w:val="right" w:leader="dot" w:pos="9202"/>
        </w:tabs>
        <w:rPr>
          <w:rFonts w:ascii="Times New Roman" w:eastAsiaTheme="minorEastAsia" w:hAnsi="Times New Roman"/>
          <w:noProof/>
          <w:lang w:val="bs-Latn-BA" w:eastAsia="bs-Latn-BA"/>
        </w:rPr>
      </w:pPr>
      <w:hyperlink w:anchor="_Toc208988012" w:history="1"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Stanje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zaduženosti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i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otplata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duga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po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kreditnim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zaduženjima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periodu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od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 01.01-</w:t>
        </w:r>
        <w:r w:rsidR="00243C7D" w:rsidRPr="00243C7D">
          <w:rPr>
            <w:rStyle w:val="Hiperveza"/>
            <w:rFonts w:ascii="Times New Roman" w:hAnsi="Times New Roman"/>
            <w:noProof/>
            <w:lang w:val="bs-Latn-BA"/>
          </w:rPr>
          <w:t>30.06</w:t>
        </w:r>
        <w:r w:rsidR="00243C7D" w:rsidRPr="00243C7D">
          <w:rPr>
            <w:rStyle w:val="Hiperveza"/>
            <w:rFonts w:ascii="Times New Roman" w:hAnsi="Times New Roman"/>
            <w:noProof/>
            <w:lang w:val="sr-Cyrl-CS"/>
          </w:rPr>
          <w:t xml:space="preserve">.2025. </w:t>
        </w:r>
        <w:r w:rsidR="00CD000A">
          <w:rPr>
            <w:rStyle w:val="Hiperveza"/>
            <w:rFonts w:ascii="Times New Roman" w:hAnsi="Times New Roman"/>
            <w:noProof/>
            <w:lang w:val="sr-Cyrl-CS"/>
          </w:rPr>
          <w:t>godine</w:t>
        </w:r>
        <w:r w:rsidR="00243C7D" w:rsidRPr="00243C7D">
          <w:rPr>
            <w:rFonts w:ascii="Times New Roman" w:hAnsi="Times New Roman"/>
            <w:noProof/>
            <w:webHidden/>
          </w:rPr>
          <w:tab/>
        </w:r>
        <w:r w:rsidR="00243C7D" w:rsidRPr="00243C7D">
          <w:rPr>
            <w:rFonts w:ascii="Times New Roman" w:hAnsi="Times New Roman"/>
            <w:noProof/>
            <w:webHidden/>
          </w:rPr>
          <w:fldChar w:fldCharType="begin"/>
        </w:r>
        <w:r w:rsidR="00243C7D" w:rsidRPr="00243C7D">
          <w:rPr>
            <w:rFonts w:ascii="Times New Roman" w:hAnsi="Times New Roman"/>
            <w:noProof/>
            <w:webHidden/>
          </w:rPr>
          <w:instrText xml:space="preserve"> PAGEREF _Toc208988012 \h </w:instrText>
        </w:r>
        <w:r w:rsidR="00243C7D" w:rsidRPr="00243C7D">
          <w:rPr>
            <w:rFonts w:ascii="Times New Roman" w:hAnsi="Times New Roman"/>
            <w:noProof/>
            <w:webHidden/>
          </w:rPr>
        </w:r>
        <w:r w:rsidR="00243C7D" w:rsidRPr="00243C7D">
          <w:rPr>
            <w:rFonts w:ascii="Times New Roman" w:hAnsi="Times New Roman"/>
            <w:noProof/>
            <w:webHidden/>
          </w:rPr>
          <w:fldChar w:fldCharType="separate"/>
        </w:r>
        <w:r w:rsidR="00243C7D" w:rsidRPr="00243C7D">
          <w:rPr>
            <w:rFonts w:ascii="Times New Roman" w:hAnsi="Times New Roman"/>
            <w:noProof/>
            <w:webHidden/>
          </w:rPr>
          <w:t>21</w:t>
        </w:r>
        <w:r w:rsidR="00243C7D" w:rsidRPr="00243C7D">
          <w:rPr>
            <w:rFonts w:ascii="Times New Roman" w:hAnsi="Times New Roman"/>
            <w:noProof/>
            <w:webHidden/>
          </w:rPr>
          <w:fldChar w:fldCharType="end"/>
        </w:r>
      </w:hyperlink>
    </w:p>
    <w:p w:rsidR="002B1C86" w:rsidRDefault="002B1C86" w:rsidP="00534C3C">
      <w:pPr>
        <w:rPr>
          <w:rFonts w:ascii="Times New Roman" w:hAnsi="Times New Roman"/>
          <w:b/>
          <w:sz w:val="24"/>
          <w:szCs w:val="24"/>
          <w:lang w:val="sr-Cyrl-CS"/>
        </w:rPr>
      </w:pPr>
      <w:r w:rsidRPr="00243C7D">
        <w:rPr>
          <w:rFonts w:ascii="Times New Roman" w:hAnsi="Times New Roman"/>
          <w:b/>
          <w:szCs w:val="24"/>
          <w:lang w:val="sr-Cyrl-CS"/>
        </w:rPr>
        <w:fldChar w:fldCharType="end"/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val="sr-Latn-CS" w:eastAsia="en-US"/>
        </w:rPr>
        <w:id w:val="1177614660"/>
        <w:docPartObj>
          <w:docPartGallery w:val="Table of Contents"/>
          <w:docPartUnique/>
        </w:docPartObj>
      </w:sdtPr>
      <w:sdtContent>
        <w:p w:rsidR="002B1C86" w:rsidRDefault="002B1C86" w:rsidP="002B1C86">
          <w:pPr>
            <w:pStyle w:val="Naslovsadraja"/>
          </w:pPr>
        </w:p>
        <w:p w:rsidR="002B1C86" w:rsidRDefault="00092732">
          <w:pPr>
            <w:pStyle w:val="Sadraj3"/>
            <w:ind w:left="446"/>
          </w:pPr>
        </w:p>
      </w:sdtContent>
    </w:sdt>
    <w:p w:rsidR="002B1C86" w:rsidRPr="002D6D5D" w:rsidRDefault="002B1C86" w:rsidP="00534C3C">
      <w:pPr>
        <w:rPr>
          <w:rFonts w:ascii="Times New Roman" w:hAnsi="Times New Roman"/>
          <w:b/>
          <w:sz w:val="24"/>
          <w:szCs w:val="24"/>
          <w:lang w:val="sr-Cyrl-CS"/>
        </w:rPr>
        <w:sectPr w:rsidR="002B1C86" w:rsidRPr="002D6D5D" w:rsidSect="008A04BD">
          <w:pgSz w:w="11906" w:h="16838"/>
          <w:pgMar w:top="1417" w:right="1134" w:bottom="1417" w:left="1560" w:header="708" w:footer="708" w:gutter="0"/>
          <w:pgNumType w:start="2"/>
          <w:cols w:space="708"/>
          <w:docGrid w:linePitch="360"/>
        </w:sectPr>
      </w:pPr>
    </w:p>
    <w:p w:rsidR="002B1C86" w:rsidRPr="002942F9" w:rsidRDefault="002B1C86" w:rsidP="00CE6CA3">
      <w:pPr>
        <w:spacing w:after="0"/>
        <w:rPr>
          <w:rFonts w:asciiTheme="minorHAnsi" w:hAnsiTheme="minorHAnsi" w:cstheme="minorHAnsi"/>
          <w:sz w:val="28"/>
          <w:szCs w:val="28"/>
          <w:lang w:val="sr-Cyrl-CS"/>
        </w:rPr>
      </w:pPr>
    </w:p>
    <w:p w:rsidR="00CE6CA3" w:rsidRPr="002942F9" w:rsidRDefault="00CE6CA3" w:rsidP="002B1C86">
      <w:pPr>
        <w:rPr>
          <w:rFonts w:asciiTheme="minorHAnsi" w:hAnsiTheme="minorHAnsi" w:cstheme="minorHAnsi"/>
          <w:sz w:val="28"/>
          <w:szCs w:val="28"/>
          <w:lang w:val="sr-Cyrl-CS"/>
        </w:rPr>
        <w:sectPr w:rsidR="00CE6CA3" w:rsidRPr="002942F9" w:rsidSect="008A04BD">
          <w:type w:val="continuous"/>
          <w:pgSz w:w="11906" w:h="16838"/>
          <w:pgMar w:top="1417" w:right="1134" w:bottom="1417" w:left="1560" w:header="708" w:footer="708" w:gutter="0"/>
          <w:pgNumType w:start="1"/>
          <w:cols w:space="708"/>
          <w:docGrid w:linePitch="360"/>
        </w:sectPr>
      </w:pPr>
    </w:p>
    <w:p w:rsidR="00CE6CA3" w:rsidRPr="002942F9" w:rsidRDefault="00CD000A" w:rsidP="00881CC6">
      <w:pPr>
        <w:pStyle w:val="Naslov1"/>
        <w:rPr>
          <w:rFonts w:asciiTheme="minorHAnsi" w:hAnsiTheme="minorHAnsi" w:cstheme="minorHAnsi"/>
        </w:rPr>
      </w:pPr>
      <w:bookmarkStart w:id="1" w:name="_Toc208987976"/>
      <w:r>
        <w:rPr>
          <w:rFonts w:asciiTheme="minorHAnsi" w:hAnsiTheme="minorHAnsi" w:cstheme="minorHAnsi"/>
        </w:rPr>
        <w:lastRenderedPageBreak/>
        <w:t>UVOD</w:t>
      </w:r>
      <w:bookmarkEnd w:id="1"/>
    </w:p>
    <w:p w:rsidR="00CE6CA3" w:rsidRPr="002942F9" w:rsidRDefault="00CE6CA3" w:rsidP="00CE6CA3">
      <w:pPr>
        <w:spacing w:after="0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092732" w:rsidRPr="002942F9" w:rsidRDefault="00CD000A" w:rsidP="00092732">
      <w:pPr>
        <w:spacing w:after="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članom</w:t>
      </w:r>
      <w:r w:rsidR="00092732" w:rsidRPr="002942F9">
        <w:rPr>
          <w:rFonts w:asciiTheme="minorHAnsi" w:hAnsiTheme="minorHAnsi" w:cstheme="minorHAnsi"/>
          <w:lang w:val="sr-Cyrl-CS"/>
        </w:rPr>
        <w:t xml:space="preserve"> 46</w:t>
      </w:r>
      <w:r w:rsidR="00092732" w:rsidRPr="002942F9">
        <w:rPr>
          <w:rFonts w:asciiTheme="minorHAnsi" w:hAnsiTheme="minorHAnsi" w:cstheme="minorHAnsi"/>
          <w:lang w:val="sr-Latn-BA"/>
        </w:rPr>
        <w:t xml:space="preserve">. </w:t>
      </w:r>
      <w:r>
        <w:rPr>
          <w:rFonts w:asciiTheme="minorHAnsi" w:hAnsiTheme="minorHAnsi" w:cstheme="minorHAnsi"/>
          <w:lang w:val="bs-Cyrl-BA"/>
        </w:rPr>
        <w:t>stav</w:t>
      </w:r>
      <w:r w:rsidR="00092732" w:rsidRPr="002942F9">
        <w:rPr>
          <w:rFonts w:asciiTheme="minorHAnsi" w:hAnsiTheme="minorHAnsi" w:cstheme="minorHAnsi"/>
          <w:lang w:val="sr-Cyrl-CS"/>
        </w:rPr>
        <w:t xml:space="preserve"> (</w:t>
      </w:r>
      <w:r w:rsidR="00092732" w:rsidRPr="002942F9">
        <w:rPr>
          <w:rFonts w:asciiTheme="minorHAnsi" w:hAnsiTheme="minorHAnsi" w:cstheme="minorHAnsi"/>
          <w:lang w:val="bs-Latn-BA"/>
        </w:rPr>
        <w:t>1</w:t>
      </w:r>
      <w:r w:rsidR="00092732" w:rsidRPr="002942F9">
        <w:rPr>
          <w:rFonts w:asciiTheme="minorHAnsi" w:hAnsiTheme="minorHAnsi" w:cstheme="minorHAnsi"/>
          <w:lang w:val="sr-Cyrl-CS"/>
        </w:rPr>
        <w:t xml:space="preserve">) </w:t>
      </w:r>
      <w:r>
        <w:rPr>
          <w:rFonts w:asciiTheme="minorHAnsi" w:hAnsiTheme="minorHAnsi" w:cstheme="minorHAnsi"/>
          <w:lang w:val="sr-Cyrl-CS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članom</w:t>
      </w:r>
      <w:r w:rsidR="00092732" w:rsidRPr="002942F9">
        <w:rPr>
          <w:rFonts w:asciiTheme="minorHAnsi" w:hAnsiTheme="minorHAnsi" w:cstheme="minorHAnsi"/>
          <w:lang w:val="sr-Cyrl-CS"/>
        </w:rPr>
        <w:t xml:space="preserve"> 48. </w:t>
      </w:r>
      <w:r>
        <w:rPr>
          <w:rFonts w:asciiTheme="minorHAnsi" w:hAnsiTheme="minorHAnsi" w:cstheme="minorHAnsi"/>
          <w:lang w:val="sr-Cyrl-CS"/>
        </w:rPr>
        <w:t>stav</w:t>
      </w:r>
      <w:r w:rsidR="00092732" w:rsidRPr="002942F9">
        <w:rPr>
          <w:rFonts w:asciiTheme="minorHAnsi" w:hAnsiTheme="minorHAnsi" w:cstheme="minorHAnsi"/>
          <w:lang w:val="sr-Cyrl-CS"/>
        </w:rPr>
        <w:t xml:space="preserve"> (1) </w:t>
      </w:r>
      <w:r>
        <w:rPr>
          <w:rFonts w:asciiTheme="minorHAnsi" w:hAnsiTheme="minorHAnsi" w:cstheme="minorHAnsi"/>
          <w:lang w:val="sr-Cyrl-CS"/>
        </w:rPr>
        <w:t>Zakona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budžetskom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sistemu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092732" w:rsidRPr="002942F9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</w:t>
      </w:r>
      <w:r>
        <w:rPr>
          <w:rFonts w:asciiTheme="minorHAnsi" w:hAnsiTheme="minorHAnsi" w:cstheme="minorHAnsi"/>
          <w:lang w:val="bs-Cyrl-BA"/>
        </w:rPr>
        <w:t>epublike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092732" w:rsidRPr="002942F9">
        <w:rPr>
          <w:rFonts w:asciiTheme="minorHAnsi" w:hAnsiTheme="minorHAnsi" w:cstheme="minorHAnsi"/>
          <w:lang w:val="sr-Cyrl-CS"/>
        </w:rPr>
        <w:t xml:space="preserve">“ </w:t>
      </w:r>
      <w:r>
        <w:rPr>
          <w:rFonts w:asciiTheme="minorHAnsi" w:hAnsiTheme="minorHAnsi" w:cstheme="minorHAnsi"/>
          <w:lang w:val="sr-Cyrl-CS"/>
        </w:rPr>
        <w:t>broj</w:t>
      </w:r>
      <w:r w:rsidR="00092732" w:rsidRPr="002942F9">
        <w:rPr>
          <w:rFonts w:asciiTheme="minorHAnsi" w:hAnsiTheme="minorHAnsi" w:cstheme="minorHAnsi"/>
          <w:lang w:val="sr-Cyrl-CS"/>
        </w:rPr>
        <w:t xml:space="preserve"> 121/12, 52/14, 103/15, 15/16</w:t>
      </w:r>
      <w:r w:rsidR="00092732" w:rsidRPr="002942F9">
        <w:rPr>
          <w:rFonts w:asciiTheme="minorHAnsi" w:hAnsiTheme="minorHAnsi" w:cstheme="minorHAnsi"/>
          <w:lang w:val="bs-Latn-BA"/>
        </w:rPr>
        <w:t xml:space="preserve"> </w:t>
      </w:r>
      <w:r>
        <w:rPr>
          <w:rFonts w:asciiTheme="minorHAnsi" w:hAnsiTheme="minorHAnsi" w:cstheme="minorHAnsi"/>
          <w:lang w:val="bs-Cyrl-BA"/>
        </w:rPr>
        <w:t>i</w:t>
      </w:r>
      <w:r w:rsidR="00092732" w:rsidRPr="002942F9">
        <w:rPr>
          <w:rFonts w:asciiTheme="minorHAnsi" w:hAnsiTheme="minorHAnsi" w:cstheme="minorHAnsi"/>
          <w:lang w:val="bs-Cyrl-BA"/>
        </w:rPr>
        <w:t xml:space="preserve"> 110/24</w:t>
      </w:r>
      <w:r w:rsidR="00092732" w:rsidRPr="002942F9">
        <w:rPr>
          <w:rFonts w:asciiTheme="minorHAnsi" w:hAnsiTheme="minorHAnsi" w:cstheme="minorHAnsi"/>
          <w:lang w:val="sr-Cyrl-CS"/>
        </w:rPr>
        <w:t xml:space="preserve">) </w:t>
      </w:r>
      <w:r>
        <w:rPr>
          <w:rFonts w:asciiTheme="minorHAnsi" w:hAnsiTheme="minorHAnsi" w:cstheme="minorHAnsi"/>
          <w:lang w:val="sr-Cyrl-CS"/>
        </w:rPr>
        <w:t>Odjeljenje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finansije</w:t>
      </w:r>
      <w:r w:rsidR="00092732" w:rsidRPr="002942F9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je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obavezi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</w:t>
      </w:r>
      <w:r w:rsidR="00092732" w:rsidRPr="002942F9">
        <w:rPr>
          <w:rFonts w:asciiTheme="minorHAnsi" w:hAnsiTheme="minorHAnsi" w:cstheme="minorHAnsi"/>
          <w:lang w:val="sr-Cyrl-CS"/>
        </w:rPr>
        <w:t xml:space="preserve"> 3</w:t>
      </w:r>
      <w:r w:rsidR="00092732" w:rsidRPr="002942F9">
        <w:rPr>
          <w:rFonts w:asciiTheme="minorHAnsi" w:hAnsiTheme="minorHAnsi" w:cstheme="minorHAnsi"/>
          <w:lang w:val="bs-Latn-BA"/>
        </w:rPr>
        <w:t>1</w:t>
      </w:r>
      <w:r w:rsidR="00092732" w:rsidRPr="002942F9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bs-Cyrl-BA"/>
        </w:rPr>
        <w:t>avgusta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tekuće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fiskalne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godine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podnese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izvještaj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izvršenju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bs-Cyrl-BA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prvo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polugodište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tekuće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fiskalne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godine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Gradonačelniku</w:t>
      </w:r>
      <w:r w:rsidR="00092732" w:rsidRPr="002942F9">
        <w:rPr>
          <w:rFonts w:asciiTheme="minorHAnsi" w:hAnsiTheme="minorHAnsi" w:cstheme="minorHAnsi"/>
          <w:lang w:val="sr-Cyrl-CS"/>
        </w:rPr>
        <w:t xml:space="preserve">. </w:t>
      </w:r>
    </w:p>
    <w:p w:rsidR="00092732" w:rsidRPr="002942F9" w:rsidRDefault="00CD000A" w:rsidP="00092732">
      <w:pPr>
        <w:spacing w:after="0"/>
        <w:jc w:val="both"/>
        <w:rPr>
          <w:rFonts w:asciiTheme="minorHAnsi" w:hAnsiTheme="minorHAnsi" w:cstheme="minorHAnsi"/>
          <w:lang w:val="bs-Cyrl-BA"/>
        </w:rPr>
      </w:pPr>
      <w:r>
        <w:rPr>
          <w:rFonts w:asciiTheme="minorHAnsi" w:hAnsiTheme="minorHAnsi" w:cstheme="minorHAnsi"/>
          <w:lang w:val="sr-Cyrl-CS"/>
        </w:rPr>
        <w:t>Članom</w:t>
      </w:r>
      <w:r w:rsidR="00092732" w:rsidRPr="002942F9">
        <w:rPr>
          <w:rFonts w:asciiTheme="minorHAnsi" w:hAnsiTheme="minorHAnsi" w:cstheme="minorHAnsi"/>
          <w:lang w:val="sr-Cyrl-CS"/>
        </w:rPr>
        <w:t xml:space="preserve"> 46. </w:t>
      </w:r>
      <w:r>
        <w:rPr>
          <w:rFonts w:asciiTheme="minorHAnsi" w:hAnsiTheme="minorHAnsi" w:cstheme="minorHAnsi"/>
          <w:lang w:val="sr-Cyrl-CS"/>
        </w:rPr>
        <w:t>stav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 w:rsidR="00092732" w:rsidRPr="002942F9">
        <w:rPr>
          <w:rFonts w:asciiTheme="minorHAnsi" w:hAnsiTheme="minorHAnsi" w:cstheme="minorHAnsi"/>
          <w:lang w:val="bs-Latn-BA"/>
        </w:rPr>
        <w:t xml:space="preserve">4. </w:t>
      </w:r>
      <w:r>
        <w:rPr>
          <w:rFonts w:asciiTheme="minorHAnsi" w:hAnsiTheme="minorHAnsi" w:cstheme="minorHAnsi"/>
          <w:lang w:val="bs-Cyrl-BA"/>
        </w:rPr>
        <w:t>Zakona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o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budžetskom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sistemu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Republike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Srpske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Gradonačelnik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je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u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obavezi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da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Skupštini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grada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do</w:t>
      </w:r>
      <w:r w:rsidR="00092732" w:rsidRPr="002942F9">
        <w:rPr>
          <w:rFonts w:asciiTheme="minorHAnsi" w:hAnsiTheme="minorHAnsi" w:cstheme="minorHAnsi"/>
          <w:lang w:val="bs-Cyrl-BA"/>
        </w:rPr>
        <w:t xml:space="preserve"> 30. </w:t>
      </w:r>
      <w:r>
        <w:rPr>
          <w:rFonts w:asciiTheme="minorHAnsi" w:hAnsiTheme="minorHAnsi" w:cstheme="minorHAnsi"/>
          <w:lang w:val="bs-Cyrl-BA"/>
        </w:rPr>
        <w:t>septembra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tekuće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fiskalne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godine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podnese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izvještaj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o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izvršenju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budžeta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za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prvo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polugodište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tekuće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fiskalne</w:t>
      </w:r>
      <w:r w:rsidR="00092732" w:rsidRPr="002942F9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godine</w:t>
      </w:r>
      <w:r w:rsidR="00092732" w:rsidRPr="002942F9">
        <w:rPr>
          <w:rFonts w:asciiTheme="minorHAnsi" w:hAnsiTheme="minorHAnsi" w:cstheme="minorHAnsi"/>
          <w:lang w:val="bs-Cyrl-BA"/>
        </w:rPr>
        <w:t>.</w:t>
      </w:r>
    </w:p>
    <w:p w:rsidR="00092732" w:rsidRPr="002942F9" w:rsidRDefault="00CD000A" w:rsidP="00092732">
      <w:pPr>
        <w:spacing w:after="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članom</w:t>
      </w:r>
      <w:r w:rsidR="00092732" w:rsidRPr="002942F9">
        <w:rPr>
          <w:rFonts w:asciiTheme="minorHAnsi" w:hAnsiTheme="minorHAnsi" w:cstheme="minorHAnsi"/>
          <w:lang w:val="sr-Cyrl-CS"/>
        </w:rPr>
        <w:t xml:space="preserve"> 1</w:t>
      </w:r>
      <w:r w:rsidR="00092732" w:rsidRPr="002942F9">
        <w:rPr>
          <w:rFonts w:asciiTheme="minorHAnsi" w:hAnsiTheme="minorHAnsi" w:cstheme="minorHAnsi"/>
          <w:lang w:val="hr-HR"/>
        </w:rPr>
        <w:t>3</w:t>
      </w:r>
      <w:r w:rsidR="00092732" w:rsidRPr="002942F9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Odluke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izvršenju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092732" w:rsidRPr="002942F9">
        <w:rPr>
          <w:rFonts w:asciiTheme="minorHAnsi" w:hAnsiTheme="minorHAnsi" w:cstheme="minorHAnsi"/>
          <w:lang w:val="sr-Cyrl-CS"/>
        </w:rPr>
        <w:t xml:space="preserve"> 20</w:t>
      </w:r>
      <w:r w:rsidR="00092732" w:rsidRPr="002942F9">
        <w:rPr>
          <w:rFonts w:asciiTheme="minorHAnsi" w:hAnsiTheme="minorHAnsi" w:cstheme="minorHAnsi"/>
          <w:lang w:val="sr-Latn-BA"/>
        </w:rPr>
        <w:t>2</w:t>
      </w:r>
      <w:r w:rsidR="00ED547D" w:rsidRPr="002942F9">
        <w:rPr>
          <w:rFonts w:asciiTheme="minorHAnsi" w:hAnsiTheme="minorHAnsi" w:cstheme="minorHAnsi"/>
          <w:lang w:val="bs-Cyrl-BA"/>
        </w:rPr>
        <w:t>5</w:t>
      </w:r>
      <w:r w:rsidR="00092732" w:rsidRPr="002942F9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godinu</w:t>
      </w:r>
      <w:r w:rsidR="00092732" w:rsidRPr="002942F9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092732" w:rsidRPr="002942F9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 w:rsidR="00092732" w:rsidRPr="002942F9">
        <w:rPr>
          <w:rFonts w:asciiTheme="minorHAnsi" w:hAnsiTheme="minorHAnsi" w:cstheme="minorHAnsi"/>
          <w:lang w:val="bs-Cyrl-BA"/>
        </w:rPr>
        <w:t>18/2</w:t>
      </w:r>
      <w:r w:rsidR="00092732" w:rsidRPr="002942F9">
        <w:rPr>
          <w:rFonts w:asciiTheme="minorHAnsi" w:hAnsiTheme="minorHAnsi" w:cstheme="minorHAnsi"/>
          <w:lang w:val="bs-Latn-BA"/>
        </w:rPr>
        <w:t>4</w:t>
      </w:r>
      <w:r w:rsidR="00092732" w:rsidRPr="002942F9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kao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Programom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092732" w:rsidRPr="002942F9">
        <w:rPr>
          <w:rFonts w:asciiTheme="minorHAnsi" w:hAnsiTheme="minorHAnsi" w:cstheme="minorHAnsi"/>
          <w:lang w:val="sr-Cyrl-CS"/>
        </w:rPr>
        <w:t xml:space="preserve"> 20</w:t>
      </w:r>
      <w:r w:rsidR="00092732" w:rsidRPr="002942F9">
        <w:rPr>
          <w:rFonts w:asciiTheme="minorHAnsi" w:hAnsiTheme="minorHAnsi" w:cstheme="minorHAnsi"/>
          <w:lang w:val="sr-Latn-BA"/>
        </w:rPr>
        <w:t>2</w:t>
      </w:r>
      <w:r w:rsidR="00ED547D" w:rsidRPr="002942F9">
        <w:rPr>
          <w:rFonts w:asciiTheme="minorHAnsi" w:hAnsiTheme="minorHAnsi" w:cstheme="minorHAnsi"/>
          <w:lang w:val="bs-Cyrl-BA"/>
        </w:rPr>
        <w:t>5</w:t>
      </w:r>
      <w:r w:rsidR="00092732" w:rsidRPr="002942F9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godinu</w:t>
      </w:r>
      <w:r w:rsidR="00092732" w:rsidRPr="002942F9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092732" w:rsidRPr="002942F9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 w:rsidR="00092732" w:rsidRPr="002942F9">
        <w:rPr>
          <w:rFonts w:asciiTheme="minorHAnsi" w:hAnsiTheme="minorHAnsi" w:cstheme="minorHAnsi"/>
          <w:lang w:val="hr-HR"/>
        </w:rPr>
        <w:t>1</w:t>
      </w:r>
      <w:r w:rsidR="00092732" w:rsidRPr="002942F9">
        <w:rPr>
          <w:rFonts w:asciiTheme="minorHAnsi" w:hAnsiTheme="minorHAnsi" w:cstheme="minorHAnsi"/>
          <w:lang w:val="bs-Cyrl-BA"/>
        </w:rPr>
        <w:t>8</w:t>
      </w:r>
      <w:r w:rsidR="00092732" w:rsidRPr="002942F9">
        <w:rPr>
          <w:rFonts w:asciiTheme="minorHAnsi" w:hAnsiTheme="minorHAnsi" w:cstheme="minorHAnsi"/>
          <w:lang w:val="sr-Cyrl-CS"/>
        </w:rPr>
        <w:t>/</w:t>
      </w:r>
      <w:r w:rsidR="00092732" w:rsidRPr="002942F9">
        <w:rPr>
          <w:rFonts w:asciiTheme="minorHAnsi" w:hAnsiTheme="minorHAnsi" w:cstheme="minorHAnsi"/>
          <w:lang w:val="hr-HR"/>
        </w:rPr>
        <w:t>2</w:t>
      </w:r>
      <w:r w:rsidR="00092732" w:rsidRPr="002942F9">
        <w:rPr>
          <w:rFonts w:asciiTheme="minorHAnsi" w:hAnsiTheme="minorHAnsi" w:cstheme="minorHAnsi"/>
          <w:lang w:val="bs-Cyrl-BA"/>
        </w:rPr>
        <w:t>4</w:t>
      </w:r>
      <w:r w:rsidR="00092732" w:rsidRPr="002942F9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Gradonačelnik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podnes</w:t>
      </w:r>
      <w:r>
        <w:rPr>
          <w:rFonts w:asciiTheme="minorHAnsi" w:hAnsiTheme="minorHAnsi" w:cstheme="minorHAnsi"/>
          <w:lang w:val="bs-Cyrl-BA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izvještaj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izvršenju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bs-Cyrl-BA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. </w:t>
      </w:r>
    </w:p>
    <w:p w:rsidR="00092732" w:rsidRPr="002942F9" w:rsidRDefault="00CD000A" w:rsidP="00092732">
      <w:pPr>
        <w:spacing w:after="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Forma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sadržaj</w:t>
      </w:r>
      <w:r w:rsidR="00092732" w:rsidRPr="002942F9">
        <w:rPr>
          <w:rFonts w:asciiTheme="minorHAnsi" w:hAnsiTheme="minorHAnsi" w:cstheme="minorHAnsi"/>
          <w:lang w:val="sr-Cyrl-CS"/>
        </w:rPr>
        <w:t xml:space="preserve"> „</w:t>
      </w:r>
      <w:r>
        <w:rPr>
          <w:rFonts w:asciiTheme="minorHAnsi" w:hAnsiTheme="minorHAnsi" w:cstheme="minorHAnsi"/>
          <w:lang w:val="sr-Latn-BA"/>
        </w:rPr>
        <w:t>I</w:t>
      </w:r>
      <w:r>
        <w:rPr>
          <w:rFonts w:asciiTheme="minorHAnsi" w:hAnsiTheme="minorHAnsi" w:cstheme="minorHAnsi"/>
          <w:lang w:val="sr-Cyrl-CS"/>
        </w:rPr>
        <w:t>zvještaja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izvršenju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period</w:t>
      </w:r>
      <w:r w:rsidR="00092732" w:rsidRPr="002942F9">
        <w:rPr>
          <w:rFonts w:asciiTheme="minorHAnsi" w:hAnsiTheme="minorHAnsi" w:cstheme="minorHAnsi"/>
          <w:lang w:val="sr-Cyrl-CS"/>
        </w:rPr>
        <w:t xml:space="preserve"> 01.</w:t>
      </w:r>
      <w:r w:rsidR="00092732" w:rsidRPr="002942F9">
        <w:rPr>
          <w:rFonts w:asciiTheme="minorHAnsi" w:hAnsiTheme="minorHAnsi" w:cstheme="minorHAnsi"/>
          <w:lang w:val="bs-Latn-BA"/>
        </w:rPr>
        <w:t xml:space="preserve"> </w:t>
      </w:r>
      <w:r w:rsidR="00092732" w:rsidRPr="002942F9">
        <w:rPr>
          <w:rFonts w:asciiTheme="minorHAnsi" w:hAnsiTheme="minorHAnsi" w:cstheme="minorHAnsi"/>
          <w:lang w:val="sr-Cyrl-CS"/>
        </w:rPr>
        <w:t>01.</w:t>
      </w:r>
      <w:r w:rsidR="00092732" w:rsidRPr="002942F9">
        <w:rPr>
          <w:rFonts w:asciiTheme="minorHAnsi" w:hAnsiTheme="minorHAnsi" w:cstheme="minorHAnsi"/>
          <w:lang w:val="bs-Latn-BA"/>
        </w:rPr>
        <w:t xml:space="preserve"> </w:t>
      </w:r>
      <w:r w:rsidR="00092732" w:rsidRPr="002942F9">
        <w:rPr>
          <w:rFonts w:asciiTheme="minorHAnsi" w:hAnsiTheme="minorHAnsi" w:cstheme="minorHAnsi"/>
          <w:lang w:val="sr-Cyrl-CS"/>
        </w:rPr>
        <w:t>-</w:t>
      </w:r>
      <w:r w:rsidR="00092732" w:rsidRPr="002942F9">
        <w:rPr>
          <w:rFonts w:asciiTheme="minorHAnsi" w:hAnsiTheme="minorHAnsi" w:cstheme="minorHAnsi"/>
          <w:lang w:val="bs-Latn-BA"/>
        </w:rPr>
        <w:t xml:space="preserve"> </w:t>
      </w:r>
      <w:r w:rsidR="00092732" w:rsidRPr="002942F9">
        <w:rPr>
          <w:rFonts w:asciiTheme="minorHAnsi" w:hAnsiTheme="minorHAnsi" w:cstheme="minorHAnsi"/>
          <w:lang w:val="sr-Cyrl-CS"/>
        </w:rPr>
        <w:t>31.</w:t>
      </w:r>
      <w:r w:rsidR="00092732" w:rsidRPr="002942F9">
        <w:rPr>
          <w:rFonts w:asciiTheme="minorHAnsi" w:hAnsiTheme="minorHAnsi" w:cstheme="minorHAnsi"/>
          <w:lang w:val="bs-Latn-BA"/>
        </w:rPr>
        <w:t xml:space="preserve"> </w:t>
      </w:r>
      <w:r w:rsidR="00092732" w:rsidRPr="002942F9">
        <w:rPr>
          <w:rFonts w:asciiTheme="minorHAnsi" w:hAnsiTheme="minorHAnsi" w:cstheme="minorHAnsi"/>
          <w:lang w:val="sr-Cyrl-CS"/>
        </w:rPr>
        <w:t>06. 20</w:t>
      </w:r>
      <w:r w:rsidR="00092732" w:rsidRPr="002942F9">
        <w:rPr>
          <w:rFonts w:asciiTheme="minorHAnsi" w:hAnsiTheme="minorHAnsi" w:cstheme="minorHAnsi"/>
          <w:lang w:val="sr-Latn-BA"/>
        </w:rPr>
        <w:t>2</w:t>
      </w:r>
      <w:r w:rsidR="00ED547D" w:rsidRPr="002942F9">
        <w:rPr>
          <w:rFonts w:asciiTheme="minorHAnsi" w:hAnsiTheme="minorHAnsi" w:cstheme="minorHAnsi"/>
          <w:lang w:val="bs-Cyrl-BA"/>
        </w:rPr>
        <w:t>5</w:t>
      </w:r>
      <w:r w:rsidR="00092732" w:rsidRPr="002942F9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godine</w:t>
      </w:r>
      <w:r w:rsidR="00092732" w:rsidRPr="002942F9">
        <w:rPr>
          <w:rFonts w:asciiTheme="minorHAnsi" w:hAnsiTheme="minorHAnsi" w:cstheme="minorHAnsi"/>
          <w:lang w:val="sr-Cyrl-CS"/>
        </w:rPr>
        <w:t xml:space="preserve">“ </w:t>
      </w:r>
      <w:r>
        <w:rPr>
          <w:rFonts w:asciiTheme="minorHAnsi" w:hAnsiTheme="minorHAnsi" w:cstheme="minorHAnsi"/>
          <w:lang w:val="sr-Cyrl-CS"/>
        </w:rPr>
        <w:t>sačinjen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skladu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Pravilnikom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formi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sadržaju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izvještaja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izvršenju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budžeta</w:t>
      </w:r>
      <w:r w:rsidR="00092732" w:rsidRPr="002942F9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092732" w:rsidRPr="002942F9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092732" w:rsidRPr="002942F9">
        <w:rPr>
          <w:rFonts w:asciiTheme="minorHAnsi" w:hAnsiTheme="minorHAnsi" w:cstheme="minorHAnsi"/>
          <w:lang w:val="sr-Cyrl-CS"/>
        </w:rPr>
        <w:t xml:space="preserve"> 111/21) </w:t>
      </w:r>
      <w:r>
        <w:rPr>
          <w:rFonts w:asciiTheme="minorHAnsi" w:hAnsiTheme="minorHAnsi" w:cstheme="minorHAnsi"/>
          <w:lang w:val="sr-Cyrl-CS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Pravilnikom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budžetskim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klasifikacijama</w:t>
      </w:r>
      <w:r w:rsidR="00092732" w:rsidRPr="002942F9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sadržini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računa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primjeni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kontnog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plana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budžetske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korisnike</w:t>
      </w:r>
      <w:r w:rsidR="00092732" w:rsidRPr="002942F9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092732" w:rsidRPr="002942F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092732" w:rsidRPr="002942F9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092732" w:rsidRPr="002942F9">
        <w:rPr>
          <w:rFonts w:asciiTheme="minorHAnsi" w:hAnsiTheme="minorHAnsi" w:cstheme="minorHAnsi"/>
          <w:lang w:val="sr-Cyrl-CS"/>
        </w:rPr>
        <w:t xml:space="preserve">  98/16).</w:t>
      </w:r>
    </w:p>
    <w:p w:rsidR="001140BC" w:rsidRPr="002942F9" w:rsidRDefault="001140B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852532" w:rsidP="002A102D">
      <w:pPr>
        <w:pStyle w:val="Naslov2"/>
        <w:rPr>
          <w:rFonts w:asciiTheme="minorHAnsi" w:hAnsiTheme="minorHAnsi" w:cstheme="minorHAnsi"/>
          <w:lang w:val="sr-Cyrl-CS"/>
        </w:rPr>
      </w:pPr>
      <w:bookmarkStart w:id="2" w:name="_Toc208987977"/>
      <w:r w:rsidRPr="002942F9">
        <w:rPr>
          <w:rFonts w:asciiTheme="minorHAnsi" w:hAnsiTheme="minorHAnsi" w:cstheme="minorHAnsi"/>
          <w:lang w:val="bs-Latn-BA"/>
        </w:rPr>
        <w:t xml:space="preserve">I </w:t>
      </w:r>
      <w:r w:rsidR="00CD000A">
        <w:rPr>
          <w:rFonts w:asciiTheme="minorHAnsi" w:hAnsiTheme="minorHAnsi" w:cstheme="minorHAnsi"/>
          <w:lang w:val="sr-Cyrl-CS"/>
        </w:rPr>
        <w:t>Zakonodavno</w:t>
      </w:r>
      <w:r w:rsidR="00CE6CA3" w:rsidRPr="002942F9">
        <w:rPr>
          <w:rFonts w:asciiTheme="minorHAnsi" w:hAnsiTheme="minorHAnsi" w:cstheme="minorHAnsi"/>
          <w:lang w:val="sr-Cyrl-CS"/>
        </w:rPr>
        <w:t>-</w:t>
      </w:r>
      <w:r w:rsidR="00CD000A">
        <w:rPr>
          <w:rFonts w:asciiTheme="minorHAnsi" w:hAnsiTheme="minorHAnsi" w:cstheme="minorHAnsi"/>
          <w:lang w:val="sr-Cyrl-CS"/>
        </w:rPr>
        <w:t>pravni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okvir</w:t>
      </w:r>
      <w:bookmarkEnd w:id="2"/>
    </w:p>
    <w:p w:rsidR="00CE6CA3" w:rsidRPr="002942F9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2A102D" w:rsidRPr="002942F9" w:rsidRDefault="00CD000A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Zakonodavno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pravni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pripremu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donošenje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računovodstveno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evidentiranje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izvještavanje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426E6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01.</w:t>
      </w:r>
      <w:r w:rsidR="00881CC6" w:rsidRPr="002942F9">
        <w:rPr>
          <w:rFonts w:asciiTheme="minorHAnsi" w:hAnsiTheme="minorHAnsi" w:cstheme="minorHAnsi"/>
          <w:sz w:val="24"/>
          <w:szCs w:val="24"/>
          <w:lang w:val="sr-Cyrl-CS"/>
        </w:rPr>
        <w:t>01-3</w:t>
      </w:r>
      <w:r w:rsidR="000F5F9D" w:rsidRPr="002942F9">
        <w:rPr>
          <w:rFonts w:asciiTheme="minorHAnsi" w:hAnsiTheme="minorHAnsi" w:cstheme="minorHAnsi"/>
          <w:sz w:val="24"/>
          <w:szCs w:val="24"/>
          <w:lang w:val="sr-Cyrl-CS"/>
        </w:rPr>
        <w:t>0.06</w:t>
      </w:r>
      <w:r w:rsidR="007D196F" w:rsidRPr="002942F9">
        <w:rPr>
          <w:rFonts w:asciiTheme="minorHAnsi" w:hAnsiTheme="minorHAnsi" w:cstheme="minorHAnsi"/>
          <w:sz w:val="24"/>
          <w:szCs w:val="24"/>
          <w:lang w:val="sr-Cyrl-CS"/>
        </w:rPr>
        <w:t>.2025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čine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EB1EC0" w:rsidRPr="002942F9" w:rsidRDefault="00EB1EC0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Zakon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budžetskom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sistemu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121/12,</w:t>
      </w:r>
      <w:r w:rsidR="00FD77F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52/14, 103/15, 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15/16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110/24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daljem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Zakon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reviziji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94/15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78/20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Zakon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28/13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103/15),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formi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sadržaju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</w:t>
      </w:r>
      <w:r w:rsidR="00872A4E" w:rsidRPr="002942F9">
        <w:rPr>
          <w:rFonts w:asciiTheme="minorHAnsi" w:hAnsiTheme="minorHAnsi" w:cstheme="minorHAnsi"/>
          <w:sz w:val="24"/>
          <w:szCs w:val="24"/>
          <w:lang w:val="sr-Cyrl-CS"/>
        </w:rPr>
        <w:t>11/21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daljem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finansijskom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izvještavanju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EF496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EF496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EF496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F496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15/17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računovodstvenim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politikama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računovodstvenim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procjenama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Republici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</w:t>
      </w:r>
      <w:r w:rsidR="001140BC" w:rsidRPr="002942F9">
        <w:rPr>
          <w:rFonts w:asciiTheme="minorHAnsi" w:hAnsiTheme="minorHAnsi" w:cstheme="minorHAnsi"/>
          <w:sz w:val="24"/>
          <w:szCs w:val="24"/>
          <w:lang w:val="hr-HR"/>
        </w:rPr>
        <w:t>15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/1</w:t>
      </w:r>
      <w:r w:rsidR="001140BC" w:rsidRPr="002942F9">
        <w:rPr>
          <w:rFonts w:asciiTheme="minorHAnsi" w:hAnsiTheme="minorHAnsi" w:cstheme="minorHAnsi"/>
          <w:sz w:val="24"/>
          <w:szCs w:val="24"/>
          <w:lang w:val="hr-HR"/>
        </w:rPr>
        <w:t>7</w:t>
      </w:r>
      <w:r w:rsidR="006F533A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</w:t>
      </w:r>
      <w:r w:rsidR="006F533A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118/18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klasifikacijama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sadržini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kontnog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98/16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EF4963" w:rsidRPr="002942F9">
        <w:rPr>
          <w:rFonts w:asciiTheme="minorHAnsi" w:hAnsiTheme="minorHAnsi" w:cstheme="minorHAnsi"/>
          <w:sz w:val="24"/>
          <w:szCs w:val="24"/>
          <w:lang w:val="sr-Cyrl-CS"/>
        </w:rPr>
        <w:t>115/17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118/18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97/23),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Naredba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uplaćivanju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određenih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gradova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fondova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fondova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59/13, 117/13, 73/14, 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33/15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5/20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Odluka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2A10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usvajanju</w:t>
      </w:r>
      <w:r w:rsidR="007E53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7E53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BA6F3C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813CCD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813CC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813CC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7E53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D77FE" w:rsidRPr="002942F9">
        <w:rPr>
          <w:rFonts w:asciiTheme="minorHAnsi" w:hAnsiTheme="minorHAnsi" w:cstheme="minorHAnsi"/>
          <w:sz w:val="24"/>
          <w:szCs w:val="24"/>
          <w:lang w:val="bs-Cyrl-BA"/>
        </w:rPr>
        <w:t>1</w:t>
      </w:r>
      <w:r w:rsidR="00813CCD" w:rsidRPr="002942F9">
        <w:rPr>
          <w:rFonts w:asciiTheme="minorHAnsi" w:hAnsiTheme="minorHAnsi" w:cstheme="minorHAnsi"/>
          <w:sz w:val="24"/>
          <w:szCs w:val="24"/>
          <w:lang w:val="bs-Cyrl-BA"/>
        </w:rPr>
        <w:t>8</w:t>
      </w:r>
      <w:r w:rsidR="00FD77FE" w:rsidRPr="002942F9">
        <w:rPr>
          <w:rFonts w:asciiTheme="minorHAnsi" w:hAnsiTheme="minorHAnsi" w:cstheme="minorHAnsi"/>
          <w:sz w:val="24"/>
          <w:szCs w:val="24"/>
          <w:lang w:val="bs-Cyrl-BA"/>
        </w:rPr>
        <w:t>/24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Odluka</w:t>
      </w:r>
      <w:r w:rsidR="00813CC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7E53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7E53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7E53D8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813CCD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396C2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D77FE" w:rsidRPr="002942F9">
        <w:rPr>
          <w:rFonts w:asciiTheme="minorHAnsi" w:hAnsiTheme="minorHAnsi" w:cstheme="minorHAnsi"/>
          <w:sz w:val="24"/>
          <w:szCs w:val="24"/>
          <w:lang w:val="bs-Cyrl-BA"/>
        </w:rPr>
        <w:t>1</w:t>
      </w:r>
      <w:r w:rsidR="00813CCD" w:rsidRPr="002942F9">
        <w:rPr>
          <w:rFonts w:asciiTheme="minorHAnsi" w:hAnsiTheme="minorHAnsi" w:cstheme="minorHAnsi"/>
          <w:sz w:val="24"/>
          <w:szCs w:val="24"/>
          <w:lang w:val="bs-Cyrl-BA"/>
        </w:rPr>
        <w:t>8</w:t>
      </w:r>
      <w:r w:rsidR="00FD77FE" w:rsidRPr="002942F9">
        <w:rPr>
          <w:rFonts w:asciiTheme="minorHAnsi" w:hAnsiTheme="minorHAnsi" w:cstheme="minorHAnsi"/>
          <w:sz w:val="24"/>
          <w:szCs w:val="24"/>
          <w:lang w:val="bs-Cyrl-BA"/>
        </w:rPr>
        <w:t>/24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Pravilnik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Međunarodnih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računovodstvenih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standarda</w:t>
      </w:r>
      <w:r w:rsidR="00B5340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5340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</w:t>
      </w:r>
      <w:r w:rsidR="00B5340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sektor</w:t>
      </w:r>
      <w:r w:rsidR="00B5340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MRS</w:t>
      </w:r>
      <w:r w:rsidR="00B53401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J</w:t>
      </w:r>
      <w:r>
        <w:rPr>
          <w:rFonts w:asciiTheme="minorHAnsi" w:hAnsiTheme="minorHAnsi" w:cstheme="minorHAnsi"/>
          <w:sz w:val="24"/>
          <w:szCs w:val="24"/>
          <w:lang w:val="sr-Cyrl-BA"/>
        </w:rPr>
        <w:t>S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)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128/11)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394D0F" w:rsidRPr="002942F9" w:rsidRDefault="00CD000A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ostali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važeći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podzakonski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instrukcije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Ministarstva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3029C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uticaj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izradu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obračuna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140BC" w:rsidRPr="002942F9" w:rsidRDefault="001140BC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91BF4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7E53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7E53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97362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97362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7362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</w:t>
      </w:r>
      <w:r w:rsidR="0097362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73624" w:rsidRPr="002942F9">
        <w:rPr>
          <w:rFonts w:asciiTheme="minorHAnsi" w:hAnsiTheme="minorHAnsi" w:cstheme="minorHAnsi"/>
          <w:sz w:val="24"/>
          <w:szCs w:val="24"/>
          <w:lang w:val="sr-Cyrl-CS"/>
        </w:rPr>
        <w:t>01.01-</w:t>
      </w:r>
      <w:r w:rsidR="00591BF4" w:rsidRPr="002942F9">
        <w:rPr>
          <w:rFonts w:asciiTheme="minorHAnsi" w:hAnsiTheme="minorHAnsi" w:cstheme="minorHAnsi"/>
          <w:sz w:val="24"/>
          <w:szCs w:val="24"/>
          <w:lang w:val="sr-Cyrl-CS"/>
        </w:rPr>
        <w:t>3</w:t>
      </w:r>
      <w:r w:rsidR="000F5F9D" w:rsidRPr="002942F9">
        <w:rPr>
          <w:rFonts w:asciiTheme="minorHAnsi" w:hAnsiTheme="minorHAnsi" w:cstheme="minorHAnsi"/>
          <w:sz w:val="24"/>
          <w:szCs w:val="24"/>
          <w:lang w:val="sr-Cyrl-CS"/>
        </w:rPr>
        <w:t>0.06</w:t>
      </w:r>
      <w:r w:rsidR="00591BF4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7E53D8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334F5C" w:rsidRPr="002942F9">
        <w:rPr>
          <w:rFonts w:asciiTheme="minorHAnsi" w:hAnsiTheme="minorHAnsi" w:cstheme="minorHAnsi"/>
          <w:sz w:val="24"/>
          <w:szCs w:val="24"/>
          <w:lang w:val="sr-Latn-BA"/>
        </w:rPr>
        <w:t>5</w:t>
      </w:r>
      <w:r w:rsidR="00591BF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obuhvata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sastavu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Glavne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knjige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EB1EC0" w:rsidRPr="002942F9" w:rsidRDefault="00EB1EC0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Gradska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uprava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91BF4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Mjesne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zajednice</w:t>
      </w:r>
      <w:r w:rsidR="00591BF4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Centar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socijalni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BA6F3C" w:rsidRPr="002942F9" w:rsidRDefault="00CD000A" w:rsidP="00BA6F3C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JPU</w:t>
      </w:r>
      <w:r w:rsidR="00591BF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„</w:t>
      </w:r>
      <w:r>
        <w:rPr>
          <w:rFonts w:asciiTheme="minorHAnsi" w:hAnsiTheme="minorHAnsi" w:cstheme="minorHAnsi"/>
          <w:sz w:val="24"/>
          <w:szCs w:val="24"/>
          <w:lang w:val="sr-Cyrl-CS"/>
        </w:rPr>
        <w:t>Trol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„</w:t>
      </w:r>
      <w:r>
        <w:rPr>
          <w:rFonts w:asciiTheme="minorHAnsi" w:hAnsiTheme="minorHAnsi" w:cstheme="minorHAnsi"/>
          <w:sz w:val="24"/>
          <w:szCs w:val="24"/>
          <w:lang w:val="sr-Cyrl-CS"/>
        </w:rPr>
        <w:t>Centar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kulturu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BA6F3C" w:rsidRPr="002942F9" w:rsidRDefault="00CD000A" w:rsidP="00BA6F3C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JZU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„</w:t>
      </w:r>
      <w:r>
        <w:rPr>
          <w:rFonts w:asciiTheme="minorHAnsi" w:hAnsiTheme="minorHAnsi" w:cstheme="minorHAnsi"/>
          <w:sz w:val="24"/>
          <w:szCs w:val="24"/>
          <w:lang w:val="sr-Cyrl-CS"/>
        </w:rPr>
        <w:t>Dom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zdravlja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="00BA6F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„</w:t>
      </w:r>
      <w:r>
        <w:rPr>
          <w:rFonts w:asciiTheme="minorHAnsi" w:hAnsiTheme="minorHAnsi" w:cstheme="minorHAnsi"/>
          <w:sz w:val="24"/>
          <w:szCs w:val="24"/>
          <w:lang w:val="sr-Cyrl-CS"/>
        </w:rPr>
        <w:t>Sportski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centar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C142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„</w:t>
      </w:r>
      <w:r>
        <w:rPr>
          <w:rFonts w:asciiTheme="minorHAnsi" w:hAnsiTheme="minorHAnsi" w:cstheme="minorHAnsi"/>
          <w:sz w:val="24"/>
          <w:szCs w:val="24"/>
          <w:lang w:val="sr-Cyrl-CS"/>
        </w:rPr>
        <w:t>Turistička</w:t>
      </w:r>
      <w:r w:rsidR="00C142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organizacija</w:t>
      </w:r>
      <w:r w:rsidR="00C142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bs-Cyrl-BA"/>
        </w:rPr>
        <w:t>“</w:t>
      </w:r>
      <w:r w:rsidR="00394D0F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SŠC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Mihajlo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Pupin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="00EB1EC0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2942F9" w:rsidRDefault="00CD000A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Stručna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tehnička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škola</w:t>
      </w:r>
      <w:r w:rsidR="00EB1EC0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394D0F" w:rsidRPr="002942F9" w:rsidRDefault="00CD000A" w:rsidP="00591BF4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Narodna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biblioteka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Branko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Radičević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394D0F" w:rsidRPr="002942F9" w:rsidRDefault="00394D0F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članom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47.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članom</w:t>
      </w:r>
      <w:r w:rsidR="00DC1F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A74D36" w:rsidRPr="002942F9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obuhvata</w:t>
      </w:r>
      <w:r w:rsidR="00EB1EC0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EB1EC0" w:rsidRPr="002942F9" w:rsidRDefault="00EB1EC0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pregled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odobrila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E0D1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334F5C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F6B46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E51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paralelni</w:t>
      </w:r>
      <w:r w:rsidR="00E529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</w:t>
      </w:r>
      <w:r w:rsidR="00E529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529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pregled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34DA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01.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>01-3</w:t>
      </w:r>
      <w:r w:rsidR="000F5F9D" w:rsidRPr="002942F9">
        <w:rPr>
          <w:rFonts w:asciiTheme="minorHAnsi" w:hAnsiTheme="minorHAnsi" w:cstheme="minorHAnsi"/>
          <w:sz w:val="24"/>
          <w:szCs w:val="24"/>
          <w:lang w:val="sr-Cyrl-CS"/>
        </w:rPr>
        <w:t>0.06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FC17D4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FC03EC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334F5C" w:rsidRPr="002942F9">
        <w:rPr>
          <w:rFonts w:asciiTheme="minorHAnsi" w:hAnsiTheme="minorHAnsi" w:cstheme="minorHAnsi"/>
          <w:sz w:val="24"/>
          <w:szCs w:val="24"/>
          <w:lang w:val="hr-HR"/>
        </w:rPr>
        <w:t>5</w:t>
      </w:r>
      <w:r w:rsidR="00FC17D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jasno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vidjeti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razlika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odobrenog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objašnjenje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odstupanja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podatke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upravljanju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podatke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korišćenju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rezerve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podatke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garancijama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datim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C17D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FC17D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izvještajnog</w:t>
      </w:r>
      <w:r w:rsidR="00FC17D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početno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završno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jedinstvenih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posebnih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namjena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973624" w:rsidRPr="002942F9" w:rsidRDefault="00CD000A" w:rsidP="00534DAC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podatke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realokacijama</w:t>
      </w:r>
      <w:r w:rsidR="005D7AD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Pored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ekonomske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organizacione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vode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knjigovodstvo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načelu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fondovske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CE6CA3" w:rsidRPr="002942F9" w:rsidRDefault="00CD000A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 (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iskazivanje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vezi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usvojenim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cjelokupne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nefinansijske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dugoročne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osim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oročenih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novčanih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dugoročnih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trajnih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uključujući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rezultat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bez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obzira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izvor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pribavljanja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02 (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propisima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svrhe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ukoliko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uključena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03 (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primljenih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namjena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ukoliko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uključena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04 (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privatizacije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sukcesije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vrste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ukoliko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uključena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F9074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1A78D3" w:rsidRPr="002942F9" w:rsidRDefault="00CD000A" w:rsidP="00833E5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05 (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potrebe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projekata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uglavnom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izvora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E7772" w:rsidRPr="002942F9" w:rsidRDefault="007E7772" w:rsidP="00CE6CA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852532" w:rsidP="002A102D">
      <w:pPr>
        <w:pStyle w:val="Naslov2"/>
        <w:rPr>
          <w:rFonts w:asciiTheme="minorHAnsi" w:hAnsiTheme="minorHAnsi" w:cstheme="minorHAnsi"/>
          <w:lang w:val="sr-Cyrl-CS"/>
        </w:rPr>
      </w:pPr>
      <w:bookmarkStart w:id="3" w:name="_Toc208987978"/>
      <w:r w:rsidRPr="002942F9">
        <w:rPr>
          <w:rFonts w:asciiTheme="minorHAnsi" w:hAnsiTheme="minorHAnsi" w:cstheme="minorHAnsi"/>
          <w:lang w:val="bs-Latn-BA"/>
        </w:rPr>
        <w:t xml:space="preserve">II </w:t>
      </w:r>
      <w:r w:rsidR="00CD000A">
        <w:rPr>
          <w:rFonts w:asciiTheme="minorHAnsi" w:hAnsiTheme="minorHAnsi" w:cstheme="minorHAnsi"/>
          <w:lang w:val="sr-Cyrl-CS"/>
        </w:rPr>
        <w:t>Budžet</w:t>
      </w:r>
      <w:r w:rsidR="007E0F59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grada</w:t>
      </w:r>
      <w:r w:rsidR="00FC03EC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FC03EC" w:rsidRPr="002942F9">
        <w:rPr>
          <w:rFonts w:asciiTheme="minorHAnsi" w:hAnsiTheme="minorHAnsi" w:cstheme="minorHAnsi"/>
          <w:lang w:val="sr-Cyrl-CS"/>
        </w:rPr>
        <w:t xml:space="preserve"> 202</w:t>
      </w:r>
      <w:r w:rsidR="0083558F" w:rsidRPr="002942F9">
        <w:rPr>
          <w:rFonts w:asciiTheme="minorHAnsi" w:hAnsiTheme="minorHAnsi" w:cstheme="minorHAnsi"/>
          <w:lang w:val="bs-Latn-BA"/>
        </w:rPr>
        <w:t>5</w:t>
      </w:r>
      <w:r w:rsidR="00CE6CA3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godinu</w:t>
      </w:r>
      <w:bookmarkEnd w:id="3"/>
    </w:p>
    <w:p w:rsidR="00CE6CA3" w:rsidRPr="002942F9" w:rsidRDefault="00CE6CA3" w:rsidP="002739AC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2739AC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Skupština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FC03E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FC03E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FC03E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23</w:t>
      </w:r>
      <w:r w:rsidR="0074389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decembra</w:t>
      </w:r>
      <w:r w:rsidR="00E028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83558F" w:rsidRPr="002942F9">
        <w:rPr>
          <w:rFonts w:asciiTheme="minorHAnsi" w:hAnsiTheme="minorHAnsi" w:cstheme="minorHAnsi"/>
          <w:sz w:val="24"/>
          <w:szCs w:val="24"/>
          <w:lang w:val="bs-Latn-BA"/>
        </w:rPr>
        <w:t>4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donijela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usvajanju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FC03EC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3558F" w:rsidRPr="002942F9">
        <w:rPr>
          <w:rFonts w:asciiTheme="minorHAnsi" w:hAnsiTheme="minorHAnsi" w:cstheme="minorHAnsi"/>
          <w:sz w:val="24"/>
          <w:szCs w:val="24"/>
          <w:lang w:val="hr-HR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3558F" w:rsidRPr="002942F9">
        <w:rPr>
          <w:rFonts w:asciiTheme="minorHAnsi" w:hAnsiTheme="minorHAnsi" w:cstheme="minorHAnsi"/>
          <w:sz w:val="24"/>
          <w:szCs w:val="24"/>
          <w:lang w:val="hr-HR"/>
        </w:rPr>
        <w:t>27.746</w:t>
      </w:r>
      <w:r w:rsidR="00F36958" w:rsidRPr="002942F9">
        <w:rPr>
          <w:rFonts w:asciiTheme="minorHAnsi" w:hAnsiTheme="minorHAnsi" w:cstheme="minorHAnsi"/>
          <w:sz w:val="24"/>
          <w:szCs w:val="24"/>
          <w:lang w:val="hr-HR"/>
        </w:rPr>
        <w:t>.000</w:t>
      </w:r>
      <w:r w:rsidR="00534DAC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74389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4389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432A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FC17D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F3695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F3695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3695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</w:t>
      </w:r>
      <w:r w:rsidR="0083558F" w:rsidRPr="002942F9">
        <w:rPr>
          <w:rFonts w:asciiTheme="minorHAnsi" w:hAnsiTheme="minorHAnsi" w:cstheme="minorHAnsi"/>
          <w:sz w:val="24"/>
          <w:szCs w:val="24"/>
          <w:lang w:val="hr-HR"/>
        </w:rPr>
        <w:t>8/24).</w:t>
      </w:r>
    </w:p>
    <w:p w:rsidR="00CE6CA3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Usvojenim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neporeski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color w:val="FF0000"/>
          <w:sz w:val="24"/>
          <w:szCs w:val="24"/>
          <w:lang w:val="sr-Cyrl-CS"/>
        </w:rPr>
        <w:t xml:space="preserve"> 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24.536</w:t>
      </w:r>
      <w:r w:rsidR="00F36958" w:rsidRPr="002942F9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FD77FE" w:rsidRPr="002942F9">
        <w:rPr>
          <w:rFonts w:asciiTheme="minorHAnsi" w:hAnsiTheme="minorHAnsi" w:cstheme="minorHAnsi"/>
          <w:sz w:val="24"/>
          <w:szCs w:val="24"/>
          <w:lang w:val="bs-Cyrl-BA"/>
        </w:rPr>
        <w:t>0</w:t>
      </w:r>
      <w:r w:rsidR="00F36958" w:rsidRPr="002942F9">
        <w:rPr>
          <w:rFonts w:asciiTheme="minorHAnsi" w:hAnsiTheme="minorHAnsi" w:cstheme="minorHAnsi"/>
          <w:sz w:val="24"/>
          <w:szCs w:val="24"/>
          <w:lang w:val="hr-HR"/>
        </w:rPr>
        <w:t>00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grantovi</w:t>
      </w:r>
      <w:r w:rsidR="00396C2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96C2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396C2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396C2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238.000</w:t>
      </w:r>
      <w:r w:rsidR="00283F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83F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transferi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1.433</w:t>
      </w:r>
      <w:r w:rsidR="00FD77F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B3083" w:rsidRPr="002942F9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534DAC" w:rsidRPr="002942F9">
        <w:rPr>
          <w:rFonts w:asciiTheme="minorHAnsi" w:hAnsiTheme="minorHAnsi" w:cstheme="minorHAnsi"/>
          <w:sz w:val="24"/>
          <w:szCs w:val="24"/>
          <w:lang w:val="sr-Cyrl-CS"/>
        </w:rPr>
        <w:t>00</w:t>
      </w:r>
      <w:r w:rsidR="008840F3" w:rsidRPr="002942F9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="00083ED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083ED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083ED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083ED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3558F" w:rsidRPr="002942F9">
        <w:rPr>
          <w:rFonts w:asciiTheme="minorHAnsi" w:hAnsiTheme="minorHAnsi" w:cstheme="minorHAnsi"/>
          <w:sz w:val="24"/>
          <w:szCs w:val="24"/>
          <w:lang w:val="bs-Cyrl-BA"/>
        </w:rPr>
        <w:t>1.089.000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083ED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083ED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083ED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7B07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A112D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840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8840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3087E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248</w:t>
      </w:r>
      <w:r w:rsidR="00B3087E" w:rsidRPr="002942F9">
        <w:rPr>
          <w:rFonts w:asciiTheme="minorHAnsi" w:hAnsiTheme="minorHAnsi" w:cstheme="minorHAnsi"/>
          <w:sz w:val="24"/>
          <w:szCs w:val="24"/>
          <w:lang w:val="sr-Cyrl-CS"/>
        </w:rPr>
        <w:t>.0</w:t>
      </w:r>
      <w:r w:rsidR="007B07BA" w:rsidRPr="002942F9">
        <w:rPr>
          <w:rFonts w:asciiTheme="minorHAnsi" w:hAnsiTheme="minorHAnsi" w:cstheme="minorHAnsi"/>
          <w:sz w:val="24"/>
          <w:szCs w:val="24"/>
          <w:lang w:val="sr-Cyrl-CS"/>
        </w:rPr>
        <w:t>00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suficita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ranijeg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B618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83F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83F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283F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83F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>147</w:t>
      </w:r>
      <w:r w:rsidR="00B3087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F36958" w:rsidRPr="002942F9">
        <w:rPr>
          <w:rFonts w:asciiTheme="minorHAnsi" w:hAnsiTheme="minorHAnsi" w:cstheme="minorHAnsi"/>
          <w:sz w:val="24"/>
          <w:szCs w:val="24"/>
          <w:lang w:val="hr-HR"/>
        </w:rPr>
        <w:t>000</w:t>
      </w:r>
      <w:r w:rsidR="00E529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slijedi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prikazano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uvrđen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8355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odobrene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realokacije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175CC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1469C7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469C7" w:rsidRPr="002942F9" w:rsidRDefault="001469C7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852532" w:rsidP="002A102D">
      <w:pPr>
        <w:pStyle w:val="Naslov2"/>
        <w:rPr>
          <w:rFonts w:asciiTheme="minorHAnsi" w:hAnsiTheme="minorHAnsi" w:cstheme="minorHAnsi"/>
          <w:lang w:val="sr-Latn-BA"/>
        </w:rPr>
      </w:pPr>
      <w:bookmarkStart w:id="4" w:name="_Toc208987979"/>
      <w:r w:rsidRPr="002942F9">
        <w:rPr>
          <w:rFonts w:asciiTheme="minorHAnsi" w:hAnsiTheme="minorHAnsi" w:cstheme="minorHAnsi"/>
          <w:lang w:val="bs-Latn-BA"/>
        </w:rPr>
        <w:t xml:space="preserve">III </w:t>
      </w:r>
      <w:r w:rsidR="00CD000A">
        <w:rPr>
          <w:rFonts w:asciiTheme="minorHAnsi" w:hAnsiTheme="minorHAnsi" w:cstheme="minorHAnsi"/>
          <w:lang w:val="sr-Cyrl-CS"/>
        </w:rPr>
        <w:t>Operativni</w:t>
      </w:r>
      <w:r w:rsidR="00826004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budžet</w:t>
      </w:r>
      <w:r w:rsidR="00826004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826004" w:rsidRPr="002942F9">
        <w:rPr>
          <w:rFonts w:asciiTheme="minorHAnsi" w:hAnsiTheme="minorHAnsi" w:cstheme="minorHAnsi"/>
          <w:lang w:val="sr-Cyrl-CS"/>
        </w:rPr>
        <w:t xml:space="preserve"> 20</w:t>
      </w:r>
      <w:r w:rsidR="00824700" w:rsidRPr="002942F9">
        <w:rPr>
          <w:rFonts w:asciiTheme="minorHAnsi" w:hAnsiTheme="minorHAnsi" w:cstheme="minorHAnsi"/>
          <w:lang w:val="sr-Cyrl-CS"/>
        </w:rPr>
        <w:t>2</w:t>
      </w:r>
      <w:r w:rsidR="008A3416" w:rsidRPr="002942F9">
        <w:rPr>
          <w:rFonts w:asciiTheme="minorHAnsi" w:hAnsiTheme="minorHAnsi" w:cstheme="minorHAnsi"/>
          <w:lang w:val="sr-Cyrl-CS"/>
        </w:rPr>
        <w:t>5</w:t>
      </w:r>
      <w:r w:rsidR="00CE6CA3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godinu</w:t>
      </w:r>
      <w:bookmarkEnd w:id="4"/>
    </w:p>
    <w:p w:rsidR="00CE6CA3" w:rsidRPr="002942F9" w:rsidRDefault="00CE6CA3" w:rsidP="00CE6CA3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2942F9" w:rsidRDefault="00CD000A" w:rsidP="00CE6CA3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3.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AB56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24700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Odjeljenje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12D55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12D55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stavilo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raspolaganje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operativna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A76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visini</w:t>
      </w:r>
      <w:r w:rsidR="008A76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dva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kvartala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planiranih</w:t>
      </w:r>
      <w:r w:rsidR="00AB56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AB56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svim</w:t>
      </w:r>
      <w:r w:rsidR="00F561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potrošačkim</w:t>
      </w:r>
      <w:r w:rsidR="00F561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jedinicama</w:t>
      </w:r>
      <w:r w:rsidR="00F56161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Takođe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Odlukom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operativnog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budžetskim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korisnicima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odobravana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proširenja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budžetskog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– </w:t>
      </w:r>
      <w:r>
        <w:rPr>
          <w:rFonts w:asciiTheme="minorHAnsi" w:hAnsiTheme="minorHAnsi" w:cstheme="minorHAnsi"/>
          <w:sz w:val="24"/>
          <w:szCs w:val="24"/>
          <w:lang w:val="sr-Cyrl-CS"/>
        </w:rPr>
        <w:t>dodatno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korišćenje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odobrava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teret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narednom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tekuće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fiskalne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F56161" w:rsidRPr="002942F9" w:rsidRDefault="00F56161" w:rsidP="00CE6CA3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F56161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Tokom</w:t>
      </w:r>
      <w:r w:rsidR="00283FC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analiziranog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24700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članom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10.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24700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vršene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realokacije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spoljnih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Operativna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2),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realokacija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Operativne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što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24700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dozvoljeno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8A3416" w:rsidRPr="002942F9" w:rsidRDefault="008A3416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obzirom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ovaj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prikazuje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budžetskih</w:t>
      </w:r>
      <w:r w:rsidR="008F2AC7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8F2A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F561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usvojen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24700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realokacije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F5F9D" w:rsidRPr="002942F9">
        <w:rPr>
          <w:rFonts w:asciiTheme="minorHAnsi" w:hAnsiTheme="minorHAnsi" w:cstheme="minorHAnsi"/>
          <w:sz w:val="24"/>
          <w:szCs w:val="24"/>
          <w:lang w:val="sr-Cyrl-CS"/>
        </w:rPr>
        <w:t>01.01-30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>.0</w:t>
      </w:r>
      <w:r w:rsidR="000F5F9D" w:rsidRPr="002942F9">
        <w:rPr>
          <w:rFonts w:asciiTheme="minorHAnsi" w:hAnsiTheme="minorHAnsi" w:cstheme="minorHAnsi"/>
          <w:sz w:val="24"/>
          <w:szCs w:val="24"/>
          <w:lang w:val="sr-Cyrl-CS"/>
        </w:rPr>
        <w:t>6</w:t>
      </w:r>
      <w:r w:rsidR="008A3416" w:rsidRPr="002942F9">
        <w:rPr>
          <w:rFonts w:asciiTheme="minorHAnsi" w:hAnsiTheme="minorHAnsi" w:cstheme="minorHAnsi"/>
          <w:sz w:val="24"/>
          <w:szCs w:val="24"/>
          <w:lang w:val="sr-Cyrl-CS"/>
        </w:rPr>
        <w:t>.2025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obuhvaćene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izvještaju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iskazane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561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F561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tačke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2, </w:t>
      </w:r>
      <w:r>
        <w:rPr>
          <w:rFonts w:asciiTheme="minorHAnsi" w:hAnsiTheme="minorHAnsi" w:cstheme="minorHAnsi"/>
          <w:sz w:val="24"/>
          <w:szCs w:val="24"/>
          <w:lang w:val="sr-Cyrl-CS"/>
        </w:rPr>
        <w:t>dok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detaljno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prikazane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tabelarnom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pregledu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prilogu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1325A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daljem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analiza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1109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1109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01.01-3</w:t>
      </w:r>
      <w:r w:rsidR="000F5F9D" w:rsidRPr="002942F9">
        <w:rPr>
          <w:rFonts w:asciiTheme="minorHAnsi" w:hAnsiTheme="minorHAnsi" w:cstheme="minorHAnsi"/>
          <w:sz w:val="24"/>
          <w:szCs w:val="24"/>
          <w:lang w:val="sr-Cyrl-CS"/>
        </w:rPr>
        <w:t>0.06</w:t>
      </w:r>
      <w:r w:rsidR="006F1BF8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824700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2942F9">
        <w:rPr>
          <w:rFonts w:asciiTheme="minorHAnsi" w:hAnsiTheme="minorHAnsi" w:cstheme="minorHAnsi"/>
          <w:sz w:val="24"/>
          <w:szCs w:val="24"/>
          <w:lang w:val="hr-HR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97669C" w:rsidRPr="002942F9" w:rsidRDefault="0097669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7669C" w:rsidRPr="002942F9" w:rsidRDefault="0097669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7669C" w:rsidRPr="002942F9" w:rsidRDefault="0097669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3C32" w:rsidP="00CD3C32">
      <w:pPr>
        <w:pStyle w:val="Naslov1"/>
        <w:rPr>
          <w:rFonts w:asciiTheme="minorHAnsi" w:hAnsiTheme="minorHAnsi" w:cstheme="minorHAnsi"/>
          <w:lang w:val="sr-Cyrl-CS"/>
        </w:rPr>
      </w:pPr>
      <w:bookmarkStart w:id="5" w:name="_Toc208987980"/>
      <w:r w:rsidRPr="002942F9">
        <w:rPr>
          <w:rFonts w:asciiTheme="minorHAnsi" w:hAnsiTheme="minorHAnsi" w:cstheme="minorHAnsi"/>
          <w:lang w:val="sr-Cyrl-CS"/>
        </w:rPr>
        <w:t>1.</w:t>
      </w:r>
      <w:r w:rsidR="00611476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IZVRŠENjE</w:t>
      </w:r>
      <w:r w:rsidR="00611476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BUDžETA</w:t>
      </w:r>
      <w:r w:rsidR="00611476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GRADA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DERVENTA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PERIOD</w:t>
      </w:r>
      <w:r w:rsidR="00DF16B0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OD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DF16B0" w:rsidRPr="002942F9">
        <w:rPr>
          <w:rFonts w:asciiTheme="minorHAnsi" w:hAnsiTheme="minorHAnsi" w:cstheme="minorHAnsi"/>
          <w:lang w:val="sr-Cyrl-CS"/>
        </w:rPr>
        <w:t>01.</w:t>
      </w:r>
      <w:r w:rsidRPr="002942F9">
        <w:rPr>
          <w:rFonts w:asciiTheme="minorHAnsi" w:hAnsiTheme="minorHAnsi" w:cstheme="minorHAnsi"/>
          <w:lang w:val="sr-Cyrl-CS"/>
        </w:rPr>
        <w:t>01-3</w:t>
      </w:r>
      <w:r w:rsidR="00023517" w:rsidRPr="002942F9">
        <w:rPr>
          <w:rFonts w:asciiTheme="minorHAnsi" w:hAnsiTheme="minorHAnsi" w:cstheme="minorHAnsi"/>
          <w:lang w:val="sr-Cyrl-CS"/>
        </w:rPr>
        <w:t>0</w:t>
      </w:r>
      <w:r w:rsidRPr="002942F9">
        <w:rPr>
          <w:rFonts w:asciiTheme="minorHAnsi" w:hAnsiTheme="minorHAnsi" w:cstheme="minorHAnsi"/>
          <w:lang w:val="sr-Cyrl-CS"/>
        </w:rPr>
        <w:t>.</w:t>
      </w:r>
      <w:r w:rsidR="001E5F86" w:rsidRPr="002942F9">
        <w:rPr>
          <w:rFonts w:asciiTheme="minorHAnsi" w:hAnsiTheme="minorHAnsi" w:cstheme="minorHAnsi"/>
          <w:lang w:val="sr-Cyrl-CS"/>
        </w:rPr>
        <w:t>0</w:t>
      </w:r>
      <w:r w:rsidR="00023517" w:rsidRPr="002942F9">
        <w:rPr>
          <w:rFonts w:asciiTheme="minorHAnsi" w:hAnsiTheme="minorHAnsi" w:cstheme="minorHAnsi"/>
          <w:lang w:val="sr-Cyrl-CS"/>
        </w:rPr>
        <w:t>6</w:t>
      </w:r>
      <w:r w:rsidRPr="002942F9">
        <w:rPr>
          <w:rFonts w:asciiTheme="minorHAnsi" w:hAnsiTheme="minorHAnsi" w:cstheme="minorHAnsi"/>
          <w:lang w:val="sr-Cyrl-CS"/>
        </w:rPr>
        <w:t>.</w:t>
      </w:r>
      <w:r w:rsidR="00824700" w:rsidRPr="002942F9">
        <w:rPr>
          <w:rFonts w:asciiTheme="minorHAnsi" w:hAnsiTheme="minorHAnsi" w:cstheme="minorHAnsi"/>
          <w:lang w:val="sr-Cyrl-CS"/>
        </w:rPr>
        <w:t>202</w:t>
      </w:r>
      <w:r w:rsidR="001E5F86" w:rsidRPr="002942F9">
        <w:rPr>
          <w:rFonts w:asciiTheme="minorHAnsi" w:hAnsiTheme="minorHAnsi" w:cstheme="minorHAnsi"/>
          <w:lang w:val="sr-Cyrl-CS"/>
        </w:rPr>
        <w:t>5</w:t>
      </w:r>
      <w:r w:rsidR="009104C4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GODINE</w:t>
      </w:r>
      <w:bookmarkEnd w:id="5"/>
    </w:p>
    <w:p w:rsidR="00CE6CA3" w:rsidRPr="002942F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306BB9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</w:t>
      </w:r>
      <w:r w:rsidR="000F676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44155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0F676B" w:rsidRPr="002942F9">
        <w:rPr>
          <w:rFonts w:asciiTheme="minorHAnsi" w:hAnsiTheme="minorHAnsi" w:cstheme="minorHAnsi"/>
          <w:sz w:val="24"/>
          <w:szCs w:val="24"/>
          <w:lang w:val="sr-Cyrl-CS"/>
        </w:rPr>
        <w:t>01.</w:t>
      </w:r>
      <w:r w:rsidR="00441555" w:rsidRPr="002942F9">
        <w:rPr>
          <w:rFonts w:asciiTheme="minorHAnsi" w:hAnsiTheme="minorHAnsi" w:cstheme="minorHAnsi"/>
          <w:sz w:val="24"/>
          <w:szCs w:val="24"/>
          <w:lang w:val="sr-Cyrl-CS"/>
        </w:rPr>
        <w:t>01</w:t>
      </w:r>
      <w:r w:rsidR="008A7645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441555" w:rsidRPr="002942F9">
        <w:rPr>
          <w:rFonts w:asciiTheme="minorHAnsi" w:hAnsiTheme="minorHAnsi" w:cstheme="minorHAnsi"/>
          <w:sz w:val="24"/>
          <w:szCs w:val="24"/>
          <w:lang w:val="sr-Cyrl-CS"/>
        </w:rPr>
        <w:t>3</w:t>
      </w:r>
      <w:r w:rsidR="00BB2C97" w:rsidRPr="002942F9">
        <w:rPr>
          <w:rFonts w:asciiTheme="minorHAnsi" w:hAnsiTheme="minorHAnsi" w:cstheme="minorHAnsi"/>
          <w:sz w:val="24"/>
          <w:szCs w:val="24"/>
          <w:lang w:val="sr-Cyrl-CS"/>
        </w:rPr>
        <w:t>0.06</w:t>
      </w:r>
      <w:r w:rsidR="00441555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C273A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7C273A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E5F86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44155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izrađen</w:t>
      </w:r>
      <w:r w:rsidR="0044155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44155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44155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glavne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knjige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vodi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modifikovanoj</w:t>
      </w:r>
      <w:r w:rsidR="00394D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obračunskoj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osnovi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računovodstva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što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znači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transakcije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događaji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priznaju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trenutku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njihovog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nastanka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1140B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obračunskoj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bs-Cyrl-BA"/>
        </w:rPr>
        <w:t>P</w:t>
      </w:r>
      <w:r>
        <w:rPr>
          <w:rFonts w:asciiTheme="minorHAnsi" w:hAnsiTheme="minorHAnsi" w:cstheme="minorHAnsi"/>
          <w:sz w:val="24"/>
          <w:szCs w:val="24"/>
          <w:lang w:val="sr-Cyrl-CS"/>
        </w:rPr>
        <w:t>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iskazani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06BB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glavnoj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knjizi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posmatrati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kategoriju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koju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naplaćuju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direktno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jedinstvene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namjenske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račune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potrošnja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pomenutih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Ova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kategorija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glavnoj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knjizi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evidentirana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računovodstvenom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01.</w:t>
      </w:r>
    </w:p>
    <w:p w:rsidR="00A9144F" w:rsidRPr="002942F9" w:rsidRDefault="00A9144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0F676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0F676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navedenim</w:t>
      </w:r>
      <w:r w:rsidR="000F676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01.01</w:t>
      </w:r>
      <w:r w:rsidR="00826004" w:rsidRPr="002942F9">
        <w:rPr>
          <w:rFonts w:asciiTheme="minorHAnsi" w:hAnsiTheme="minorHAnsi" w:cstheme="minorHAnsi"/>
          <w:sz w:val="24"/>
          <w:szCs w:val="24"/>
          <w:lang w:val="sr-Cyrl-CS"/>
        </w:rPr>
        <w:t>-3</w:t>
      </w:r>
      <w:r w:rsidR="00BB2C97" w:rsidRPr="002942F9">
        <w:rPr>
          <w:rFonts w:asciiTheme="minorHAnsi" w:hAnsiTheme="minorHAnsi" w:cstheme="minorHAnsi"/>
          <w:sz w:val="24"/>
          <w:szCs w:val="24"/>
          <w:lang w:val="sr-Cyrl-CS"/>
        </w:rPr>
        <w:t>0.06</w:t>
      </w:r>
      <w:r w:rsidR="000F676B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C273A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7C273A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E5F86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9104C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obuhvata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Opštem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predstavlja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užem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smislu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tj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izdatke</w:t>
      </w:r>
      <w:r w:rsidR="009066A7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8F2AC7" w:rsidRPr="002942F9" w:rsidRDefault="008F2AC7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A9144F" w:rsidP="00A9144F">
      <w:pPr>
        <w:pStyle w:val="Naslov2"/>
        <w:rPr>
          <w:rFonts w:asciiTheme="minorHAnsi" w:hAnsiTheme="minorHAnsi" w:cstheme="minorHAnsi"/>
          <w:lang w:val="sr-Cyrl-CS"/>
        </w:rPr>
      </w:pPr>
      <w:bookmarkStart w:id="6" w:name="_Toc208987981"/>
      <w:r w:rsidRPr="002942F9">
        <w:rPr>
          <w:rFonts w:asciiTheme="minorHAnsi" w:hAnsiTheme="minorHAnsi" w:cstheme="minorHAnsi"/>
          <w:lang w:val="sr-Cyrl-CS"/>
        </w:rPr>
        <w:t>1</w:t>
      </w:r>
      <w:r w:rsidR="00CE6CA3" w:rsidRPr="002942F9">
        <w:rPr>
          <w:rFonts w:asciiTheme="minorHAnsi" w:hAnsiTheme="minorHAnsi" w:cstheme="minorHAnsi"/>
          <w:lang w:val="sr-Cyrl-CS"/>
        </w:rPr>
        <w:t xml:space="preserve">.1. </w:t>
      </w:r>
      <w:r w:rsidR="00CD000A">
        <w:rPr>
          <w:rFonts w:asciiTheme="minorHAnsi" w:hAnsiTheme="minorHAnsi" w:cstheme="minorHAnsi"/>
          <w:lang w:val="sr-Cyrl-CS"/>
        </w:rPr>
        <w:t>Opšti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fond</w:t>
      </w:r>
      <w:r w:rsidRPr="002942F9">
        <w:rPr>
          <w:rFonts w:asciiTheme="minorHAnsi" w:hAnsiTheme="minorHAnsi" w:cstheme="minorHAnsi"/>
          <w:lang w:val="sr-Cyrl-CS"/>
        </w:rPr>
        <w:t xml:space="preserve"> – </w:t>
      </w:r>
      <w:r w:rsidR="00CD000A">
        <w:rPr>
          <w:rFonts w:asciiTheme="minorHAnsi" w:hAnsiTheme="minorHAnsi" w:cstheme="minorHAnsi"/>
          <w:lang w:val="sr-Cyrl-CS"/>
        </w:rPr>
        <w:t>fond</w:t>
      </w:r>
      <w:r w:rsidRPr="002942F9">
        <w:rPr>
          <w:rFonts w:asciiTheme="minorHAnsi" w:hAnsiTheme="minorHAnsi" w:cstheme="minorHAnsi"/>
          <w:lang w:val="sr-Cyrl-CS"/>
        </w:rPr>
        <w:t xml:space="preserve"> 01</w:t>
      </w:r>
      <w:bookmarkEnd w:id="6"/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Opšti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predstavlja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užem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smislu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riječi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koristi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iskazivanje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aktivnosti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korisnika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vezi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usvojenim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budžetom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osim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onih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posebnim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zahtjevima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iskazuju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fondovima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Analiza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Opšteg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slijede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nastavku</w:t>
      </w:r>
      <w:r w:rsidR="00A91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teksta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obuhvata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CE6CA3" w:rsidRPr="002942F9" w:rsidRDefault="00CD000A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opšti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F2352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</w:t>
      </w:r>
      <w:r w:rsidR="00FD66C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.1.1.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</w:p>
    <w:p w:rsidR="00CE6CA3" w:rsidRPr="002942F9" w:rsidRDefault="00CD000A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</w:t>
      </w:r>
      <w:r w:rsidR="00655F90" w:rsidRPr="002942F9">
        <w:rPr>
          <w:rFonts w:asciiTheme="minorHAnsi" w:hAnsiTheme="minorHAnsi" w:cstheme="minorHAnsi"/>
          <w:sz w:val="24"/>
          <w:szCs w:val="24"/>
          <w:lang w:val="sr-Cyrl-CS"/>
        </w:rPr>
        <w:t>.1.2.</w:t>
      </w:r>
      <w:r w:rsidR="009B10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</w:p>
    <w:p w:rsidR="00CE6CA3" w:rsidRPr="002942F9" w:rsidRDefault="00CD000A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4A4E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4A4E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</w:t>
      </w:r>
      <w:r w:rsidR="00C30CB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.1.3.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</w:p>
    <w:p w:rsidR="00CE6CA3" w:rsidRPr="002942F9" w:rsidRDefault="00CD000A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račun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C30CB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1.1.4.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</w:p>
    <w:p w:rsidR="00CE6CA3" w:rsidRPr="002942F9" w:rsidRDefault="00CD000A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funkcionalnu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rashoda</w:t>
      </w:r>
      <w:r w:rsidR="004F3E0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4F3E0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30CB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1.1.5.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).</w:t>
      </w:r>
    </w:p>
    <w:p w:rsidR="00CE6CA3" w:rsidRPr="002942F9" w:rsidRDefault="00CE6CA3" w:rsidP="00CD3C32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047B45" w:rsidP="00047B45">
      <w:pPr>
        <w:pStyle w:val="Naslov3"/>
        <w:rPr>
          <w:rFonts w:asciiTheme="minorHAnsi" w:hAnsiTheme="minorHAnsi" w:cstheme="minorHAnsi"/>
          <w:lang w:val="sr-Cyrl-CS"/>
        </w:rPr>
      </w:pPr>
      <w:bookmarkStart w:id="7" w:name="_Toc208987982"/>
      <w:r w:rsidRPr="002942F9">
        <w:rPr>
          <w:rFonts w:asciiTheme="minorHAnsi" w:hAnsiTheme="minorHAnsi" w:cstheme="minorHAnsi"/>
          <w:lang w:val="sr-Cyrl-CS"/>
        </w:rPr>
        <w:t xml:space="preserve">1.1.1. </w:t>
      </w:r>
      <w:r w:rsidR="00CD000A">
        <w:rPr>
          <w:rFonts w:asciiTheme="minorHAnsi" w:hAnsiTheme="minorHAnsi" w:cstheme="minorHAnsi"/>
          <w:lang w:val="sr-Cyrl-CS"/>
        </w:rPr>
        <w:t>Opšti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dio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izvršenju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budžeta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grada</w:t>
      </w:r>
      <w:r w:rsidR="009104C4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Derventa</w:t>
      </w:r>
      <w:r w:rsidR="00394D0F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394D0F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period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od</w:t>
      </w:r>
      <w:r w:rsidR="00394D0F" w:rsidRPr="002942F9">
        <w:rPr>
          <w:rFonts w:asciiTheme="minorHAnsi" w:hAnsiTheme="minorHAnsi" w:cstheme="minorHAnsi"/>
          <w:lang w:val="sr-Cyrl-CS"/>
        </w:rPr>
        <w:t xml:space="preserve"> </w:t>
      </w:r>
      <w:r w:rsidR="00DF16B0" w:rsidRPr="002942F9">
        <w:rPr>
          <w:rFonts w:asciiTheme="minorHAnsi" w:hAnsiTheme="minorHAnsi" w:cstheme="minorHAnsi"/>
          <w:lang w:val="sr-Cyrl-CS"/>
        </w:rPr>
        <w:t>01.</w:t>
      </w:r>
      <w:r w:rsidRPr="002942F9">
        <w:rPr>
          <w:rFonts w:asciiTheme="minorHAnsi" w:hAnsiTheme="minorHAnsi" w:cstheme="minorHAnsi"/>
          <w:lang w:val="sr-Cyrl-CS"/>
        </w:rPr>
        <w:t>01</w:t>
      </w:r>
      <w:r w:rsidR="00EA4DDF" w:rsidRPr="002942F9">
        <w:rPr>
          <w:rFonts w:asciiTheme="minorHAnsi" w:hAnsiTheme="minorHAnsi" w:cstheme="minorHAnsi"/>
          <w:lang w:val="sr-Cyrl-CS"/>
        </w:rPr>
        <w:t>-3</w:t>
      </w:r>
      <w:r w:rsidR="00BB2C97" w:rsidRPr="002942F9">
        <w:rPr>
          <w:rFonts w:asciiTheme="minorHAnsi" w:hAnsiTheme="minorHAnsi" w:cstheme="minorHAnsi"/>
          <w:lang w:val="sr-Cyrl-CS"/>
        </w:rPr>
        <w:t>0.06</w:t>
      </w:r>
      <w:r w:rsidR="00DF16B0" w:rsidRPr="002942F9">
        <w:rPr>
          <w:rFonts w:asciiTheme="minorHAnsi" w:hAnsiTheme="minorHAnsi" w:cstheme="minorHAnsi"/>
          <w:lang w:val="sr-Cyrl-CS"/>
        </w:rPr>
        <w:t>.</w:t>
      </w:r>
      <w:r w:rsidR="007C273A" w:rsidRPr="002942F9">
        <w:rPr>
          <w:rFonts w:asciiTheme="minorHAnsi" w:hAnsiTheme="minorHAnsi" w:cstheme="minorHAnsi"/>
          <w:lang w:val="sr-Cyrl-CS"/>
        </w:rPr>
        <w:t>20</w:t>
      </w:r>
      <w:r w:rsidR="007C273A" w:rsidRPr="002942F9">
        <w:rPr>
          <w:rFonts w:asciiTheme="minorHAnsi" w:hAnsiTheme="minorHAnsi" w:cstheme="minorHAnsi"/>
          <w:lang w:val="sr-Latn-BA"/>
        </w:rPr>
        <w:t>2</w:t>
      </w:r>
      <w:r w:rsidR="001E5F86" w:rsidRPr="002942F9">
        <w:rPr>
          <w:rFonts w:asciiTheme="minorHAnsi" w:hAnsiTheme="minorHAnsi" w:cstheme="minorHAnsi"/>
          <w:lang w:val="bs-Cyrl-BA"/>
        </w:rPr>
        <w:t>5</w:t>
      </w:r>
      <w:r w:rsidR="00CE6CA3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godine</w:t>
      </w:r>
      <w:bookmarkEnd w:id="7"/>
    </w:p>
    <w:p w:rsidR="00047B45" w:rsidRPr="002942F9" w:rsidRDefault="00047B45" w:rsidP="00047B45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0472BF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Opšti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predstavlja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zbirni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kategorija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uvod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ekonomsku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organizacionu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analitiku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C273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7C273A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E5F86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8A76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0472BF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opštem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dijelu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budžeta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prikazani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budžetski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prihodi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budžetski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rashodi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bruto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budžetski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suficit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>/</w:t>
      </w:r>
      <w:r>
        <w:rPr>
          <w:rFonts w:asciiTheme="minorHAnsi" w:hAnsiTheme="minorHAnsi" w:cstheme="minorHAnsi"/>
          <w:sz w:val="24"/>
          <w:szCs w:val="24"/>
          <w:lang w:val="bs-Cyrl-BA"/>
        </w:rPr>
        <w:t>deficit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neto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izdaci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nefinansijsku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imovinu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budžetski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suficit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>/</w:t>
      </w:r>
      <w:r>
        <w:rPr>
          <w:rFonts w:asciiTheme="minorHAnsi" w:hAnsiTheme="minorHAnsi" w:cstheme="minorHAnsi"/>
          <w:sz w:val="24"/>
          <w:szCs w:val="24"/>
          <w:lang w:val="bs-Cyrl-BA"/>
        </w:rPr>
        <w:t>deficit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neto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finansiranje</w:t>
      </w:r>
      <w:r w:rsidR="000472BF" w:rsidRPr="002942F9">
        <w:rPr>
          <w:rFonts w:asciiTheme="minorHAnsi" w:hAnsiTheme="minorHAnsi" w:cstheme="minorHAnsi"/>
          <w:sz w:val="24"/>
          <w:szCs w:val="24"/>
          <w:lang w:val="bs-Cyrl-BA"/>
        </w:rPr>
        <w:t>.</w:t>
      </w:r>
    </w:p>
    <w:p w:rsidR="000472BF" w:rsidRPr="002942F9" w:rsidRDefault="000472B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F7C1D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Ukupna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(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nefinansijske</w:t>
      </w:r>
      <w:r w:rsidR="008F2A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8F2A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8F2A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2A21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2A21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8F2A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2A21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suficita</w:t>
      </w:r>
      <w:r w:rsidR="002A21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ranijeg</w:t>
      </w:r>
      <w:r w:rsidR="002A21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01)</w:t>
      </w:r>
      <w:r w:rsidR="00C820FE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</w:t>
      </w:r>
      <w:r w:rsidR="00C820F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C820F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analiziranom</w:t>
      </w:r>
      <w:r w:rsidR="00C820F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periodu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realizovana</w:t>
      </w:r>
      <w:r w:rsidR="00C820F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820F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820F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FF10E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028A3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13.812.905,75 KM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70631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028A3" w:rsidRPr="002942F9">
        <w:rPr>
          <w:rFonts w:asciiTheme="minorHAnsi" w:hAnsiTheme="minorHAnsi" w:cstheme="minorHAnsi"/>
          <w:sz w:val="24"/>
          <w:szCs w:val="24"/>
          <w:lang w:val="hr-HR"/>
        </w:rPr>
        <w:t>49,78%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(</w:t>
      </w:r>
      <w:r w:rsidR="00405116" w:rsidRPr="002942F9">
        <w:rPr>
          <w:rFonts w:asciiTheme="minorHAnsi" w:hAnsiTheme="minorHAnsi" w:cstheme="minorHAnsi"/>
          <w:sz w:val="24"/>
          <w:szCs w:val="24"/>
          <w:lang w:val="bs-Cyrl-BA"/>
        </w:rPr>
        <w:t>27.746.000</w:t>
      </w:r>
      <w:r w:rsidR="00CE6CA3" w:rsidRPr="002942F9">
        <w:rPr>
          <w:rFonts w:asciiTheme="minorHAnsi" w:hAnsiTheme="minorHAnsi" w:cstheme="minorHAnsi"/>
          <w:sz w:val="24"/>
          <w:szCs w:val="24"/>
          <w:lang w:val="sr-Latn-BA"/>
        </w:rPr>
        <w:t>,00</w:t>
      </w:r>
      <w:r w:rsidR="0079596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5974B0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dok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F47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028A3" w:rsidRPr="002942F9">
        <w:rPr>
          <w:rFonts w:asciiTheme="minorHAnsi" w:hAnsiTheme="minorHAnsi" w:cstheme="minorHAnsi"/>
          <w:sz w:val="24"/>
          <w:szCs w:val="24"/>
          <w:lang w:val="hr-HR"/>
        </w:rPr>
        <w:t>12.337.331,15</w:t>
      </w:r>
      <w:r w:rsidR="00D42A5E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028A3" w:rsidRPr="002942F9">
        <w:rPr>
          <w:rFonts w:asciiTheme="minorHAnsi" w:hAnsiTheme="minorHAnsi" w:cstheme="minorHAnsi"/>
          <w:sz w:val="24"/>
          <w:szCs w:val="24"/>
          <w:lang w:val="hr-HR"/>
        </w:rPr>
        <w:t>44,47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planirane</w:t>
      </w:r>
      <w:r w:rsidR="00904E3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04E3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A954EC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405116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70631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405116" w:rsidRPr="002942F9" w:rsidRDefault="0040511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Sveobuhvatna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analiza</w:t>
      </w:r>
      <w:r w:rsidR="008F7C1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izvršenja</w:t>
      </w:r>
      <w:r w:rsidR="008F7C1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8F7C1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F7C1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8F7C1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</w:t>
      </w:r>
      <w:r w:rsidR="008F7C1D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računovodstvenim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fondovima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1E5F86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biće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predstavljena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narednim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poglavljima</w:t>
      </w:r>
      <w:r w:rsidR="0036010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CE6CA3" w:rsidRPr="002942F9" w:rsidRDefault="00894ED5" w:rsidP="00894ED5">
      <w:pPr>
        <w:pStyle w:val="Naslov3"/>
        <w:rPr>
          <w:rFonts w:asciiTheme="minorHAnsi" w:hAnsiTheme="minorHAnsi" w:cstheme="minorHAnsi"/>
          <w:lang w:val="sr-Cyrl-CS"/>
        </w:rPr>
      </w:pPr>
      <w:bookmarkStart w:id="8" w:name="_Toc208987983"/>
      <w:r w:rsidRPr="002942F9">
        <w:rPr>
          <w:rFonts w:asciiTheme="minorHAnsi" w:hAnsiTheme="minorHAnsi" w:cstheme="minorHAnsi"/>
          <w:lang w:val="sr-Cyrl-CS"/>
        </w:rPr>
        <w:t xml:space="preserve">1.1.2. </w:t>
      </w:r>
      <w:r w:rsidR="00CD000A">
        <w:rPr>
          <w:rFonts w:asciiTheme="minorHAnsi" w:hAnsiTheme="minorHAnsi" w:cstheme="minorHAnsi"/>
          <w:lang w:val="sr-Cyrl-CS"/>
        </w:rPr>
        <w:t>Budžetski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prihodi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primici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nefinansijsku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imovinu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period</w:t>
      </w:r>
      <w:r w:rsidR="004C774D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od</w:t>
      </w:r>
      <w:r w:rsidRPr="002942F9">
        <w:rPr>
          <w:rFonts w:asciiTheme="minorHAnsi" w:hAnsiTheme="minorHAnsi" w:cstheme="minorHAnsi"/>
          <w:lang w:val="sr-Cyrl-CS"/>
        </w:rPr>
        <w:t xml:space="preserve"> 01.</w:t>
      </w:r>
      <w:r w:rsidR="004C774D" w:rsidRPr="002942F9">
        <w:rPr>
          <w:rFonts w:asciiTheme="minorHAnsi" w:hAnsiTheme="minorHAnsi" w:cstheme="minorHAnsi"/>
          <w:lang w:val="sr-Cyrl-CS"/>
        </w:rPr>
        <w:t>01-3</w:t>
      </w:r>
      <w:r w:rsidR="00BB2C97" w:rsidRPr="002942F9">
        <w:rPr>
          <w:rFonts w:asciiTheme="minorHAnsi" w:hAnsiTheme="minorHAnsi" w:cstheme="minorHAnsi"/>
          <w:lang w:val="sr-Cyrl-CS"/>
        </w:rPr>
        <w:t>0</w:t>
      </w:r>
      <w:r w:rsidRPr="002942F9">
        <w:rPr>
          <w:rFonts w:asciiTheme="minorHAnsi" w:hAnsiTheme="minorHAnsi" w:cstheme="minorHAnsi"/>
          <w:lang w:val="sr-Cyrl-CS"/>
        </w:rPr>
        <w:t>.</w:t>
      </w:r>
      <w:r w:rsidR="00E8610F" w:rsidRPr="002942F9">
        <w:rPr>
          <w:rFonts w:asciiTheme="minorHAnsi" w:hAnsiTheme="minorHAnsi" w:cstheme="minorHAnsi"/>
          <w:lang w:val="sr-Cyrl-CS"/>
        </w:rPr>
        <w:t>0</w:t>
      </w:r>
      <w:r w:rsidR="00BB2C97" w:rsidRPr="002942F9">
        <w:rPr>
          <w:rFonts w:asciiTheme="minorHAnsi" w:hAnsiTheme="minorHAnsi" w:cstheme="minorHAnsi"/>
          <w:lang w:val="sr-Cyrl-CS"/>
        </w:rPr>
        <w:t>6</w:t>
      </w:r>
      <w:r w:rsidRPr="002942F9">
        <w:rPr>
          <w:rFonts w:asciiTheme="minorHAnsi" w:hAnsiTheme="minorHAnsi" w:cstheme="minorHAnsi"/>
          <w:lang w:val="sr-Cyrl-CS"/>
        </w:rPr>
        <w:t>.</w:t>
      </w:r>
      <w:r w:rsidR="007C273A" w:rsidRPr="002942F9">
        <w:rPr>
          <w:rFonts w:asciiTheme="minorHAnsi" w:hAnsiTheme="minorHAnsi" w:cstheme="minorHAnsi"/>
          <w:lang w:val="sr-Cyrl-CS"/>
        </w:rPr>
        <w:t>20</w:t>
      </w:r>
      <w:r w:rsidR="007C273A" w:rsidRPr="002942F9">
        <w:rPr>
          <w:rFonts w:asciiTheme="minorHAnsi" w:hAnsiTheme="minorHAnsi" w:cstheme="minorHAnsi"/>
          <w:lang w:val="sr-Latn-BA"/>
        </w:rPr>
        <w:t>2</w:t>
      </w:r>
      <w:r w:rsidR="00E8610F" w:rsidRPr="002942F9">
        <w:rPr>
          <w:rFonts w:asciiTheme="minorHAnsi" w:hAnsiTheme="minorHAnsi" w:cstheme="minorHAnsi"/>
          <w:lang w:val="sr-Latn-BA"/>
        </w:rPr>
        <w:t>5</w:t>
      </w:r>
      <w:r w:rsidR="001D27EE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godine</w:t>
      </w:r>
      <w:bookmarkEnd w:id="8"/>
    </w:p>
    <w:p w:rsidR="00894ED5" w:rsidRPr="002942F9" w:rsidRDefault="00894ED5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Budžetom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7C273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7C273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7C273A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E8610F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01)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C12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8610F" w:rsidRPr="002942F9">
        <w:rPr>
          <w:rFonts w:asciiTheme="minorHAnsi" w:hAnsiTheme="minorHAnsi" w:cstheme="minorHAnsi"/>
          <w:sz w:val="24"/>
          <w:szCs w:val="24"/>
          <w:lang w:val="bs-Cyrl-BA"/>
        </w:rPr>
        <w:t>27.296</w:t>
      </w:r>
      <w:r w:rsidR="00C373D9" w:rsidRPr="002942F9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F432F2" w:rsidRPr="002942F9">
        <w:rPr>
          <w:rFonts w:asciiTheme="minorHAnsi" w:hAnsiTheme="minorHAnsi" w:cstheme="minorHAnsi"/>
          <w:sz w:val="24"/>
          <w:szCs w:val="24"/>
          <w:lang w:val="hr-HR"/>
        </w:rPr>
        <w:t>0</w:t>
      </w:r>
      <w:r w:rsidR="0035140F" w:rsidRPr="002942F9">
        <w:rPr>
          <w:rFonts w:asciiTheme="minorHAnsi" w:hAnsiTheme="minorHAnsi" w:cstheme="minorHAnsi"/>
          <w:sz w:val="24"/>
          <w:szCs w:val="24"/>
          <w:lang w:val="hr-HR"/>
        </w:rPr>
        <w:t>00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C12B0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47848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E8610F" w:rsidRPr="002942F9">
        <w:rPr>
          <w:rFonts w:asciiTheme="minorHAnsi" w:hAnsiTheme="minorHAnsi" w:cstheme="minorHAnsi"/>
          <w:sz w:val="24"/>
          <w:szCs w:val="24"/>
          <w:lang w:val="sr-Latn-BA"/>
        </w:rPr>
        <w:t>5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894E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i</w:t>
      </w:r>
      <w:r w:rsidR="003C2F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3C2F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C2F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3C2F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7159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7159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159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1593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674D8" w:rsidRPr="002942F9">
        <w:rPr>
          <w:rFonts w:asciiTheme="minorHAnsi" w:hAnsiTheme="minorHAnsi" w:cstheme="minorHAnsi"/>
          <w:sz w:val="24"/>
          <w:szCs w:val="24"/>
          <w:lang w:val="hr-HR"/>
        </w:rPr>
        <w:t>13.575.890,42</w:t>
      </w:r>
      <w:r w:rsidR="00D93C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674D8" w:rsidRPr="002942F9">
        <w:rPr>
          <w:rFonts w:asciiTheme="minorHAnsi" w:hAnsiTheme="minorHAnsi" w:cstheme="minorHAnsi"/>
          <w:sz w:val="24"/>
          <w:szCs w:val="24"/>
          <w:lang w:val="hr-HR"/>
        </w:rPr>
        <w:t>49,74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EC12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C12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947848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E8610F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1D27E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A4031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4.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A403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674D8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2.123.968,32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E8610F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Struktura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9C24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C24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9C24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C24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data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narednoj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tabeli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1323A" w:rsidRPr="002942F9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AB3501" w:rsidRPr="002942F9" w:rsidRDefault="0021323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</w:p>
    <w:tbl>
      <w:tblPr>
        <w:tblW w:w="102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985"/>
        <w:gridCol w:w="1984"/>
        <w:gridCol w:w="1134"/>
      </w:tblGrid>
      <w:tr w:rsidR="00AB3501" w:rsidRPr="002942F9" w:rsidTr="000C7D7F">
        <w:trPr>
          <w:trHeight w:val="570"/>
        </w:trPr>
        <w:tc>
          <w:tcPr>
            <w:tcW w:w="5098" w:type="dxa"/>
            <w:shd w:val="clear" w:color="auto" w:fill="auto"/>
            <w:vAlign w:val="center"/>
            <w:hideMark/>
          </w:tcPr>
          <w:p w:rsidR="00AB3501" w:rsidRPr="002942F9" w:rsidRDefault="00CD000A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primici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nefinansijsku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imovinu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fond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B3501" w:rsidRPr="002942F9" w:rsidRDefault="00CD000A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Plan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2025.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god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B3501" w:rsidRPr="002942F9" w:rsidRDefault="00CD000A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Izvršenje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01.01-30.06.2025.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3501" w:rsidRPr="002942F9" w:rsidRDefault="00CD000A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Indeks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        3/2</w:t>
            </w:r>
          </w:p>
        </w:tc>
      </w:tr>
      <w:tr w:rsidR="00AB3501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AB3501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AB3501" w:rsidRPr="002942F9" w:rsidRDefault="00CD000A" w:rsidP="00AB350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26.207.000,00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13.542.056,15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51,67</w:t>
            </w:r>
          </w:p>
        </w:tc>
      </w:tr>
      <w:tr w:rsidR="00AB3501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AB3501" w:rsidRPr="002942F9" w:rsidRDefault="00CD000A" w:rsidP="00AB350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Primici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nefinansijsku</w:t>
            </w:r>
            <w:r w:rsidR="00AB350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imovinu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1.089.000,00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33.834,27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3,11</w:t>
            </w:r>
          </w:p>
        </w:tc>
      </w:tr>
      <w:tr w:rsidR="00AB3501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AB3501" w:rsidRPr="002942F9" w:rsidRDefault="00CD000A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UKUPNO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27.296.000,00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13.575.890,42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B3501" w:rsidRPr="002942F9" w:rsidRDefault="00AB3501" w:rsidP="00AB350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49,74</w:t>
            </w:r>
          </w:p>
        </w:tc>
      </w:tr>
    </w:tbl>
    <w:p w:rsidR="0021323A" w:rsidRPr="002942F9" w:rsidRDefault="0021323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21323A" w:rsidRPr="002942F9" w:rsidRDefault="0021323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9C2477" w:rsidP="009C2477">
      <w:pPr>
        <w:pStyle w:val="Naslov4"/>
        <w:rPr>
          <w:rFonts w:asciiTheme="minorHAnsi" w:hAnsiTheme="minorHAnsi" w:cstheme="minorHAnsi"/>
          <w:lang w:val="sr-Cyrl-CS"/>
        </w:rPr>
      </w:pPr>
      <w:bookmarkStart w:id="9" w:name="_Toc208987984"/>
      <w:r w:rsidRPr="002942F9">
        <w:rPr>
          <w:rFonts w:asciiTheme="minorHAnsi" w:hAnsiTheme="minorHAnsi" w:cstheme="minorHAnsi"/>
          <w:lang w:val="sr-Cyrl-CS"/>
        </w:rPr>
        <w:t xml:space="preserve">1.1.2.1. </w:t>
      </w:r>
      <w:r w:rsidR="00CD000A">
        <w:rPr>
          <w:rFonts w:asciiTheme="minorHAnsi" w:hAnsiTheme="minorHAnsi" w:cstheme="minorHAnsi"/>
          <w:lang w:val="sr-Cyrl-CS"/>
        </w:rPr>
        <w:t>Budžetski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prihodi</w:t>
      </w:r>
      <w:bookmarkEnd w:id="9"/>
    </w:p>
    <w:p w:rsidR="009C2477" w:rsidRPr="002942F9" w:rsidRDefault="009C2477" w:rsidP="009C2477">
      <w:pPr>
        <w:rPr>
          <w:rFonts w:asciiTheme="minorHAnsi" w:hAnsiTheme="minorHAnsi" w:cstheme="minorHAnsi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Strukturu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neporeski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grantovi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transferi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unutar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što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narednoj</w:t>
      </w:r>
      <w:r w:rsidR="004322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tabeli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A3126" w:rsidRPr="002942F9" w:rsidRDefault="002A312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102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985"/>
        <w:gridCol w:w="1984"/>
        <w:gridCol w:w="1134"/>
      </w:tblGrid>
      <w:tr w:rsidR="00132DA7" w:rsidRPr="002942F9" w:rsidTr="000C7D7F">
        <w:trPr>
          <w:trHeight w:val="600"/>
        </w:trPr>
        <w:tc>
          <w:tcPr>
            <w:tcW w:w="5098" w:type="dxa"/>
            <w:shd w:val="clear" w:color="auto" w:fill="auto"/>
            <w:vAlign w:val="center"/>
            <w:hideMark/>
          </w:tcPr>
          <w:p w:rsidR="00132DA7" w:rsidRPr="002942F9" w:rsidRDefault="00CD000A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Struktura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prihoda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fond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32DA7" w:rsidRPr="002942F9" w:rsidRDefault="00CD000A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Plan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2025.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god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2DA7" w:rsidRPr="002942F9" w:rsidRDefault="00CD000A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Izvršenje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01.01-30.06.2025.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2DA7" w:rsidRPr="002942F9" w:rsidRDefault="00CD000A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Indeks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        3/2</w:t>
            </w:r>
          </w:p>
        </w:tc>
      </w:tr>
      <w:tr w:rsidR="00132DA7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132DA7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132DA7" w:rsidRPr="002942F9" w:rsidRDefault="00CD000A" w:rsidP="00132DA7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Poreski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15.550.000,00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7.570.233,09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48,68</w:t>
            </w:r>
          </w:p>
        </w:tc>
      </w:tr>
      <w:tr w:rsidR="00132DA7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132DA7" w:rsidRPr="002942F9" w:rsidRDefault="00CD000A" w:rsidP="00132DA7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Neporeski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8.986.000,00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5.097.801,75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56,73</w:t>
            </w:r>
          </w:p>
        </w:tc>
      </w:tr>
      <w:tr w:rsidR="00132DA7" w:rsidRPr="002942F9" w:rsidTr="000C7D7F">
        <w:trPr>
          <w:trHeight w:val="315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132DA7" w:rsidRPr="002942F9" w:rsidRDefault="00CD000A" w:rsidP="00132DA7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Grantovi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238.000,00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146.846,82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61,70</w:t>
            </w:r>
          </w:p>
        </w:tc>
      </w:tr>
      <w:tr w:rsidR="00132DA7" w:rsidRPr="002942F9" w:rsidTr="000C7D7F">
        <w:trPr>
          <w:trHeight w:val="319"/>
        </w:trPr>
        <w:tc>
          <w:tcPr>
            <w:tcW w:w="5098" w:type="dxa"/>
            <w:shd w:val="clear" w:color="auto" w:fill="auto"/>
            <w:vAlign w:val="center"/>
            <w:hideMark/>
          </w:tcPr>
          <w:p w:rsidR="00132DA7" w:rsidRPr="002942F9" w:rsidRDefault="00CD000A" w:rsidP="00132DA7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Transferi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između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ili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unutar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jedinica</w:t>
            </w:r>
            <w:r w:rsidR="00132DA7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1.433.000,00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727.174,49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50,74</w:t>
            </w:r>
          </w:p>
        </w:tc>
      </w:tr>
      <w:tr w:rsidR="00132DA7" w:rsidRPr="002942F9" w:rsidTr="000C7D7F">
        <w:trPr>
          <w:trHeight w:val="300"/>
        </w:trPr>
        <w:tc>
          <w:tcPr>
            <w:tcW w:w="5098" w:type="dxa"/>
            <w:shd w:val="clear" w:color="auto" w:fill="auto"/>
            <w:noWrap/>
            <w:vAlign w:val="center"/>
            <w:hideMark/>
          </w:tcPr>
          <w:p w:rsidR="00132DA7" w:rsidRPr="002942F9" w:rsidRDefault="00CD000A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UKUPNO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26.207.000,00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13.542.056,15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DA7" w:rsidRPr="002942F9" w:rsidRDefault="00132DA7" w:rsidP="00132DA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51,67</w:t>
            </w:r>
          </w:p>
        </w:tc>
      </w:tr>
    </w:tbl>
    <w:p w:rsidR="002A3126" w:rsidRPr="002942F9" w:rsidRDefault="002A312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606C9" w:rsidRPr="002942F9" w:rsidRDefault="006606C9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CE6CA3" w:rsidRPr="002942F9" w:rsidRDefault="0030099C" w:rsidP="0030099C">
      <w:pPr>
        <w:pStyle w:val="Naslov5"/>
        <w:rPr>
          <w:rFonts w:asciiTheme="minorHAnsi" w:hAnsiTheme="minorHAnsi" w:cstheme="minorHAnsi"/>
          <w:lang w:val="sr-Cyrl-CS"/>
        </w:rPr>
      </w:pPr>
      <w:bookmarkStart w:id="10" w:name="_Toc208987985"/>
      <w:r w:rsidRPr="002942F9">
        <w:rPr>
          <w:rFonts w:asciiTheme="minorHAnsi" w:hAnsiTheme="minorHAnsi" w:cstheme="minorHAnsi"/>
          <w:lang w:val="hr-HR"/>
        </w:rPr>
        <w:t xml:space="preserve">1.1.2.1.1. </w:t>
      </w:r>
      <w:r w:rsidR="00CD000A">
        <w:rPr>
          <w:rFonts w:asciiTheme="minorHAnsi" w:hAnsiTheme="minorHAnsi" w:cstheme="minorHAnsi"/>
          <w:lang w:val="sr-Cyrl-CS"/>
        </w:rPr>
        <w:t>Poreski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prihodi</w:t>
      </w:r>
      <w:bookmarkEnd w:id="10"/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0099C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Poreski</w:t>
      </w:r>
      <w:r w:rsidR="00D9323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30099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</w:t>
      </w:r>
      <w:r w:rsidR="00D9323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F0A2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C65529" w:rsidRPr="002942F9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06745" w:rsidRPr="002942F9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6745" w:rsidRPr="002942F9">
        <w:rPr>
          <w:rFonts w:asciiTheme="minorHAnsi" w:hAnsiTheme="minorHAnsi" w:cstheme="minorHAnsi"/>
          <w:sz w:val="24"/>
          <w:szCs w:val="24"/>
          <w:lang w:val="bs-Cyrl-BA"/>
        </w:rPr>
        <w:t>15.550</w:t>
      </w:r>
      <w:r w:rsidR="00A7795F" w:rsidRPr="002942F9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A617C5" w:rsidRPr="002942F9">
        <w:rPr>
          <w:rFonts w:asciiTheme="minorHAnsi" w:hAnsiTheme="minorHAnsi" w:cstheme="minorHAnsi"/>
          <w:sz w:val="24"/>
          <w:szCs w:val="24"/>
          <w:lang w:val="hr-HR"/>
        </w:rPr>
        <w:t>0</w:t>
      </w:r>
      <w:r w:rsidR="000B2F5E" w:rsidRPr="002942F9">
        <w:rPr>
          <w:rFonts w:asciiTheme="minorHAnsi" w:hAnsiTheme="minorHAnsi" w:cstheme="minorHAnsi"/>
          <w:sz w:val="24"/>
          <w:szCs w:val="24"/>
          <w:lang w:val="sr-Latn-BA"/>
        </w:rPr>
        <w:t>00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067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1067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1067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tekuće</w:t>
      </w:r>
      <w:r w:rsidR="001067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1067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7.570.233,09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5A246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48,68</w:t>
      </w:r>
      <w:r w:rsidR="00527575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ostvarenje</w:t>
      </w:r>
      <w:r w:rsidR="00C3253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poreskih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067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1067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512FD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184461" w:rsidRPr="002942F9">
        <w:rPr>
          <w:rFonts w:asciiTheme="minorHAnsi" w:hAnsiTheme="minorHAnsi" w:cstheme="minorHAnsi"/>
          <w:sz w:val="24"/>
          <w:szCs w:val="24"/>
          <w:lang w:val="hr-HR"/>
        </w:rPr>
        <w:t>2</w:t>
      </w:r>
      <w:r w:rsidR="00106745" w:rsidRPr="002942F9">
        <w:rPr>
          <w:rFonts w:asciiTheme="minorHAnsi" w:hAnsiTheme="minorHAnsi" w:cstheme="minorHAnsi"/>
          <w:sz w:val="24"/>
          <w:szCs w:val="24"/>
          <w:lang w:val="hr-HR"/>
        </w:rPr>
        <w:t>4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30099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3253E" w:rsidRPr="002942F9">
        <w:rPr>
          <w:rFonts w:asciiTheme="minorHAnsi" w:hAnsiTheme="minorHAnsi" w:cstheme="minorHAnsi"/>
          <w:sz w:val="24"/>
          <w:szCs w:val="24"/>
          <w:lang w:val="sr-Cyrl-CS"/>
        </w:rPr>
        <w:t>(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6.809.970,32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sr-Cyrl-CS"/>
        </w:rPr>
        <w:t>760.262,77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366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2366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11,16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705C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veća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63D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indirektnih</w:t>
      </w:r>
      <w:r w:rsidR="00D63D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poreza</w:t>
      </w:r>
      <w:r w:rsidR="00A617C5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prikupljenih</w:t>
      </w:r>
      <w:r w:rsidR="00882D8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preko</w:t>
      </w:r>
      <w:r w:rsidR="00882D8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UIO</w:t>
      </w:r>
      <w:r w:rsidR="00882D8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A617C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poreza</w:t>
      </w:r>
      <w:r w:rsidR="00A617C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A617C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lična</w:t>
      </w:r>
      <w:r w:rsidR="00A617C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primanja</w:t>
      </w:r>
      <w:r w:rsidR="00E7664F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D63DF8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882D8D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Posmatrano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strukturi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reći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porezi</w:t>
      </w:r>
      <w:r w:rsidR="00EA0041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na</w:t>
      </w:r>
      <w:r w:rsidR="00EA0041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lična</w:t>
      </w:r>
      <w:r w:rsidR="00EA0041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primanja</w:t>
      </w:r>
      <w:r w:rsidR="00EA0041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EA0041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samostalnih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djelatnosti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936.870,87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55AE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755AE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sr-Cyrl-CS"/>
        </w:rPr>
        <w:t>60,44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F63EFA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(1.</w:t>
      </w:r>
      <w:r w:rsidR="00F63EFA" w:rsidRPr="002942F9">
        <w:rPr>
          <w:rFonts w:asciiTheme="minorHAnsi" w:hAnsiTheme="minorHAnsi" w:cstheme="minorHAnsi"/>
          <w:sz w:val="24"/>
          <w:szCs w:val="24"/>
          <w:lang w:val="sr-Cyrl-CS"/>
        </w:rPr>
        <w:t>550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Posmatrano</w:t>
      </w:r>
      <w:r w:rsidR="003109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109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3109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3109D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882D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B240B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F63EFA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47086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782.371,18</w:t>
      </w:r>
      <w:r w:rsidR="006E72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6606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6606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606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6606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6606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606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154.499,69</w:t>
      </w:r>
      <w:r w:rsidR="00135EE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D3AF9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lastRenderedPageBreak/>
        <w:t>Porezi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imovinu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ukupnom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352.049,97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49,58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7877DD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(710.000,00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Posmatrano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A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65529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E6728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877DD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326C3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238.460,17</w:t>
      </w:r>
      <w:r w:rsidR="00135EE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326C3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326C3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326C3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326C3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326C3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F06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E724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9729A" w:rsidRPr="002942F9">
        <w:rPr>
          <w:rFonts w:asciiTheme="minorHAnsi" w:hAnsiTheme="minorHAnsi" w:cstheme="minorHAnsi"/>
          <w:sz w:val="24"/>
          <w:szCs w:val="24"/>
          <w:lang w:val="bs-Cyrl-BA"/>
        </w:rPr>
        <w:t>113.589,80</w:t>
      </w:r>
      <w:r w:rsidR="00BD3AF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396828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15F8D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Najznačajnije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učešće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poreskim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ukupnim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prihodima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857C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D3626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2D4938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425F5E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A32C3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indirektnih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poreza</w:t>
      </w:r>
      <w:r w:rsidR="00815F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815F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36C63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6.198.253,28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36C63" w:rsidRPr="002942F9">
        <w:rPr>
          <w:rFonts w:asciiTheme="minorHAnsi" w:hAnsiTheme="minorHAnsi" w:cstheme="minorHAnsi"/>
          <w:sz w:val="24"/>
          <w:szCs w:val="24"/>
          <w:lang w:val="bs-Cyrl-BA"/>
        </w:rPr>
        <w:t>47,03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787D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815F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425F5E" w:rsidRPr="002942F9">
        <w:rPr>
          <w:rFonts w:asciiTheme="minorHAnsi" w:hAnsiTheme="minorHAnsi" w:cstheme="minorHAnsi"/>
          <w:sz w:val="24"/>
          <w:szCs w:val="24"/>
          <w:lang w:val="sr-Cyrl-CS"/>
        </w:rPr>
        <w:t>13.180</w:t>
      </w:r>
      <w:r w:rsidR="00815F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815F8D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852B7" w:rsidRPr="002942F9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Posmatrano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45F8A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96828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3F2420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787D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815F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436C63" w:rsidRPr="002942F9">
        <w:rPr>
          <w:rFonts w:asciiTheme="minorHAnsi" w:hAnsiTheme="minorHAnsi" w:cstheme="minorHAnsi"/>
          <w:sz w:val="24"/>
          <w:szCs w:val="24"/>
          <w:lang w:val="bs-Cyrl-BA"/>
        </w:rPr>
        <w:t>5.743.979,72</w:t>
      </w:r>
      <w:r w:rsidR="003F242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787D5F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4474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4474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4474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4474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4474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474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403BE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36C63" w:rsidRPr="002942F9">
        <w:rPr>
          <w:rFonts w:asciiTheme="minorHAnsi" w:hAnsiTheme="minorHAnsi" w:cstheme="minorHAnsi"/>
          <w:sz w:val="24"/>
          <w:szCs w:val="24"/>
          <w:lang w:val="sr-Cyrl-CS"/>
        </w:rPr>
        <w:t>454.273,56</w:t>
      </w:r>
      <w:r w:rsidR="003F242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3F2420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425F5E" w:rsidRPr="002942F9" w:rsidRDefault="00425F5E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00E7B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Ostali</w:t>
      </w:r>
      <w:r w:rsidR="00D00E7B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poreski</w:t>
      </w:r>
      <w:r w:rsidR="00D00E7B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prihodi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67B2B" w:rsidRPr="002942F9">
        <w:rPr>
          <w:rFonts w:asciiTheme="minorHAnsi" w:hAnsiTheme="minorHAnsi" w:cstheme="minorHAnsi"/>
          <w:sz w:val="24"/>
          <w:szCs w:val="24"/>
          <w:lang w:val="sr-Cyrl-CS"/>
        </w:rPr>
        <w:t>83.046,10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67B2B" w:rsidRPr="002942F9">
        <w:rPr>
          <w:rFonts w:asciiTheme="minorHAnsi" w:hAnsiTheme="minorHAnsi" w:cstheme="minorHAnsi"/>
          <w:sz w:val="24"/>
          <w:szCs w:val="24"/>
          <w:lang w:val="sr-Cyrl-CS"/>
        </w:rPr>
        <w:t>75,50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(11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0.000,00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porez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dobitke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igara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sreću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B9429E" w:rsidRPr="002942F9" w:rsidRDefault="00CD000A" w:rsidP="00CD3C32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D67B2B" w:rsidRPr="002942F9">
        <w:rPr>
          <w:rFonts w:asciiTheme="minorHAnsi" w:hAnsiTheme="minorHAnsi" w:cstheme="minorHAnsi"/>
          <w:sz w:val="24"/>
          <w:szCs w:val="24"/>
          <w:lang w:val="sr-Cyrl-CS"/>
        </w:rPr>
        <w:t>45.159,25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942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67B2B" w:rsidRPr="002942F9">
        <w:rPr>
          <w:rFonts w:asciiTheme="minorHAnsi" w:hAnsiTheme="minorHAnsi" w:cstheme="minorHAnsi"/>
          <w:sz w:val="24"/>
          <w:szCs w:val="24"/>
          <w:lang w:val="sr-Cyrl-CS"/>
        </w:rPr>
        <w:t>37.886,85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FD5172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533A8" w:rsidRPr="002942F9" w:rsidRDefault="001533A8" w:rsidP="00CD3C32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CE6CA3" w:rsidRPr="002942F9" w:rsidRDefault="00403BE0" w:rsidP="00403BE0">
      <w:pPr>
        <w:pStyle w:val="Naslov5"/>
        <w:rPr>
          <w:rFonts w:asciiTheme="minorHAnsi" w:hAnsiTheme="minorHAnsi" w:cstheme="minorHAnsi"/>
          <w:lang w:val="sr-Cyrl-CS"/>
        </w:rPr>
      </w:pPr>
      <w:bookmarkStart w:id="11" w:name="_Toc208987986"/>
      <w:r w:rsidRPr="002942F9">
        <w:rPr>
          <w:rFonts w:asciiTheme="minorHAnsi" w:hAnsiTheme="minorHAnsi" w:cstheme="minorHAnsi"/>
          <w:lang w:val="sr-Cyrl-CS"/>
        </w:rPr>
        <w:t xml:space="preserve">1.1.2.1.2. </w:t>
      </w:r>
      <w:r w:rsidR="00CD000A">
        <w:rPr>
          <w:rFonts w:asciiTheme="minorHAnsi" w:hAnsiTheme="minorHAnsi" w:cstheme="minorHAnsi"/>
          <w:lang w:val="sr-Cyrl-CS"/>
        </w:rPr>
        <w:t>Neporeski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prihodi</w:t>
      </w:r>
      <w:bookmarkEnd w:id="11"/>
    </w:p>
    <w:p w:rsidR="00403BE0" w:rsidRPr="002942F9" w:rsidRDefault="00403BE0" w:rsidP="00403BE0">
      <w:pPr>
        <w:rPr>
          <w:rFonts w:asciiTheme="minorHAnsi" w:hAnsiTheme="minorHAnsi" w:cstheme="minorHAnsi"/>
          <w:lang w:val="sr-Cyrl-CS"/>
        </w:rPr>
      </w:pPr>
    </w:p>
    <w:p w:rsidR="00DE136E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Neporeski</w:t>
      </w:r>
      <w:r w:rsidR="006F26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6F26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6F26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6F26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F26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9921FE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45DDB" w:rsidRPr="002942F9">
        <w:rPr>
          <w:rFonts w:asciiTheme="minorHAnsi" w:hAnsiTheme="minorHAnsi" w:cstheme="minorHAnsi"/>
          <w:sz w:val="24"/>
          <w:szCs w:val="24"/>
          <w:lang w:val="sr-Cyrl-CS"/>
        </w:rPr>
        <w:t>8</w:t>
      </w:r>
      <w:r w:rsidR="00490AC0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45F53" w:rsidRPr="002942F9">
        <w:rPr>
          <w:rFonts w:asciiTheme="minorHAnsi" w:hAnsiTheme="minorHAnsi" w:cstheme="minorHAnsi"/>
          <w:sz w:val="24"/>
          <w:szCs w:val="24"/>
          <w:lang w:val="bs-Cyrl-BA"/>
        </w:rPr>
        <w:t>986</w:t>
      </w:r>
      <w:r w:rsidR="00833E5F" w:rsidRPr="002942F9">
        <w:rPr>
          <w:rFonts w:asciiTheme="minorHAnsi" w:hAnsiTheme="minorHAnsi" w:cstheme="minorHAnsi"/>
          <w:sz w:val="24"/>
          <w:szCs w:val="24"/>
          <w:lang w:val="hr-HR"/>
        </w:rPr>
        <w:t>.000</w:t>
      </w:r>
      <w:r w:rsidR="00490AC0" w:rsidRPr="002942F9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tekuće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745F5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bs-Cyrl-BA"/>
        </w:rPr>
        <w:t>5.097.801,75</w:t>
      </w:r>
      <w:r w:rsidR="00DE13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FD7E5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bs-Cyrl-BA"/>
        </w:rPr>
        <w:t>56,73</w:t>
      </w:r>
      <w:r w:rsidR="00B3463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3463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D976D1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E13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8A31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8A31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F2600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1BD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B3463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neporeski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5004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bs-Cyrl-BA"/>
        </w:rPr>
        <w:t>3.916.397,90</w:t>
      </w:r>
      <w:r w:rsidR="00A145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tako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</w:t>
      </w:r>
      <w:r w:rsidR="00B3463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3463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bs-Cyrl-BA"/>
        </w:rPr>
        <w:t>30,17</w:t>
      </w:r>
      <w:r w:rsidR="008A31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%. </w:t>
      </w:r>
    </w:p>
    <w:p w:rsidR="00DE136E" w:rsidRPr="002942F9" w:rsidRDefault="00DE136E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B4C8E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Neporeske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planiraju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realizuju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D976D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možemo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posmatrati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D00E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pet</w:t>
      </w:r>
      <w:r w:rsidR="00450A6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</w:p>
    <w:p w:rsidR="00EB4C8E" w:rsidRPr="002942F9" w:rsidRDefault="00CD000A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pozitivnih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kursnih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razlika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721), </w:t>
      </w:r>
    </w:p>
    <w:p w:rsidR="00EB4C8E" w:rsidRPr="002942F9" w:rsidRDefault="00CD000A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naknade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takse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pružanja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722), </w:t>
      </w:r>
    </w:p>
    <w:p w:rsidR="00EB4C8E" w:rsidRPr="002942F9" w:rsidRDefault="00CD000A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novčanih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kazni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EB4C8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723)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7E68FF" w:rsidRPr="002942F9" w:rsidRDefault="00CD000A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nefinansijske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transakcija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razmjene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unutar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728)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CE6CA3" w:rsidRPr="002942F9" w:rsidRDefault="00CD000A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neporeski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729).</w:t>
      </w:r>
    </w:p>
    <w:p w:rsidR="00833E5F" w:rsidRPr="002942F9" w:rsidRDefault="00833E5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grupe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721 (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finansijske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nefinansijske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imovine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pozitivnih</w:t>
      </w:r>
      <w:r w:rsidR="00E2251F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kursnih</w:t>
      </w:r>
      <w:r w:rsidR="00E2251F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razlika</w:t>
      </w:r>
      <w:r w:rsidR="00E2251F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>)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evidentirani</w:t>
      </w:r>
      <w:r w:rsidR="005A403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5A403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zakupa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rente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kamata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oročena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novčana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D14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sr-Cyrl-CS"/>
        </w:rPr>
        <w:t>509.095,56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D14BD" w:rsidRPr="002942F9">
        <w:rPr>
          <w:rFonts w:asciiTheme="minorHAnsi" w:hAnsiTheme="minorHAnsi" w:cstheme="minorHAnsi"/>
          <w:color w:val="FF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sr-Cyrl-CS"/>
        </w:rPr>
        <w:t>68,15%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(7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>47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>).</w:t>
      </w:r>
    </w:p>
    <w:p w:rsidR="00E2251F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A45AD7" w:rsidRPr="002942F9">
        <w:rPr>
          <w:rFonts w:asciiTheme="minorHAnsi" w:hAnsiTheme="minorHAnsi" w:cstheme="minorHAnsi"/>
          <w:sz w:val="24"/>
          <w:szCs w:val="24"/>
          <w:lang w:val="sr-Cyrl-CS"/>
        </w:rPr>
        <w:t>281.112,22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225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sr-Cyrl-CS"/>
        </w:rPr>
        <w:t>227.983,34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45AD7" w:rsidRPr="002942F9">
        <w:rPr>
          <w:rFonts w:asciiTheme="minorHAnsi" w:hAnsiTheme="minorHAnsi" w:cstheme="minorHAnsi"/>
          <w:sz w:val="24"/>
          <w:szCs w:val="24"/>
          <w:lang w:val="sr-Cyrl-CS"/>
        </w:rPr>
        <w:t>81,10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struktura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prikazana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narednoj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tabeli</w:t>
      </w:r>
      <w:r w:rsidR="00D6101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D61018" w:rsidRPr="002942F9" w:rsidRDefault="00D61018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102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5921"/>
        <w:gridCol w:w="1701"/>
        <w:gridCol w:w="1559"/>
      </w:tblGrid>
      <w:tr w:rsidR="00480EB6" w:rsidRPr="002942F9" w:rsidTr="00695728">
        <w:trPr>
          <w:trHeight w:val="600"/>
        </w:trPr>
        <w:tc>
          <w:tcPr>
            <w:tcW w:w="1020" w:type="dxa"/>
            <w:shd w:val="clear" w:color="auto" w:fill="auto"/>
            <w:vAlign w:val="center"/>
            <w:hideMark/>
          </w:tcPr>
          <w:p w:rsidR="00480EB6" w:rsidRPr="002942F9" w:rsidRDefault="00CD000A" w:rsidP="00480EB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Konto</w:t>
            </w:r>
          </w:p>
        </w:tc>
        <w:tc>
          <w:tcPr>
            <w:tcW w:w="5921" w:type="dxa"/>
            <w:shd w:val="clear" w:color="auto" w:fill="auto"/>
            <w:noWrap/>
            <w:vAlign w:val="center"/>
            <w:hideMark/>
          </w:tcPr>
          <w:p w:rsidR="00480EB6" w:rsidRPr="002942F9" w:rsidRDefault="00CD000A" w:rsidP="00480EB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80EB6" w:rsidRPr="002942F9" w:rsidRDefault="00CD000A" w:rsidP="00480EB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Plan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2025.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god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80EB6" w:rsidRPr="002942F9" w:rsidRDefault="00CD000A" w:rsidP="00480EB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Izvršenje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01.01-30.06.2025.</w:t>
            </w:r>
          </w:p>
        </w:tc>
      </w:tr>
      <w:tr w:rsidR="00480EB6" w:rsidRPr="002942F9" w:rsidTr="00695728">
        <w:trPr>
          <w:trHeight w:val="6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721000</w:t>
            </w:r>
          </w:p>
        </w:tc>
        <w:tc>
          <w:tcPr>
            <w:tcW w:w="5921" w:type="dxa"/>
            <w:shd w:val="clear" w:color="auto" w:fill="auto"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finansijske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i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nefinansijske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imovine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i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pozitivnih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kursnih</w:t>
            </w:r>
            <w:r w:rsidR="00480EB6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razlika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747.000,00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509.095,56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721200</w:t>
            </w:r>
          </w:p>
        </w:tc>
        <w:tc>
          <w:tcPr>
            <w:tcW w:w="5921" w:type="dxa"/>
            <w:shd w:val="clear" w:color="auto" w:fill="auto"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zakupa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480EB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rente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747.000,00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489.005,84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davanja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zakup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ukupno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230.000,00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109.106,27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davanja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zakup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Gradska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uprava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32.425,46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lastRenderedPageBreak/>
              <w:t>721222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davanja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zakup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Sportski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centar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80.000,00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44.607,34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davanja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zakup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Centar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kulturu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12.000,00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11.445,00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davanja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zakup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SŠC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M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Pupin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")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22.000,00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2.555,00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davanja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zakup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JZU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Dom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zdravlja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")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44.000,00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18.073,47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721223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zemljišne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rente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510.000,00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373.850,76</w:t>
            </w:r>
          </w:p>
        </w:tc>
      </w:tr>
      <w:tr w:rsidR="00480EB6" w:rsidRPr="002942F9" w:rsidTr="00695728">
        <w:trPr>
          <w:trHeight w:val="300"/>
        </w:trPr>
        <w:tc>
          <w:tcPr>
            <w:tcW w:w="1020" w:type="dxa"/>
            <w:shd w:val="clear" w:color="auto" w:fill="auto"/>
            <w:vAlign w:val="bottom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721224</w:t>
            </w:r>
          </w:p>
        </w:tc>
        <w:tc>
          <w:tcPr>
            <w:tcW w:w="5921" w:type="dxa"/>
            <w:shd w:val="clear" w:color="auto" w:fill="auto"/>
            <w:noWrap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zakupnine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zemljišta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svojini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Republike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6.048,81</w:t>
            </w:r>
          </w:p>
        </w:tc>
      </w:tr>
      <w:tr w:rsidR="00480EB6" w:rsidRPr="002942F9" w:rsidTr="00695728">
        <w:trPr>
          <w:trHeight w:val="540"/>
        </w:trPr>
        <w:tc>
          <w:tcPr>
            <w:tcW w:w="1020" w:type="dxa"/>
            <w:shd w:val="clear" w:color="auto" w:fill="auto"/>
            <w:vAlign w:val="center"/>
            <w:hideMark/>
          </w:tcPr>
          <w:p w:rsidR="00480EB6" w:rsidRPr="002942F9" w:rsidRDefault="00480EB6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721321</w:t>
            </w:r>
          </w:p>
        </w:tc>
        <w:tc>
          <w:tcPr>
            <w:tcW w:w="5921" w:type="dxa"/>
            <w:shd w:val="clear" w:color="auto" w:fill="auto"/>
            <w:vAlign w:val="bottom"/>
            <w:hideMark/>
          </w:tcPr>
          <w:p w:rsidR="00480EB6" w:rsidRPr="002942F9" w:rsidRDefault="00CD000A" w:rsidP="00480EB6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Prihod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kamata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na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oročena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novčana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sredstva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sa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redovnih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trezorskih</w:t>
            </w:r>
            <w:r w:rsidR="00480EB6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računa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80EB6" w:rsidRPr="002942F9" w:rsidRDefault="00480EB6" w:rsidP="00480EB6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20.089,72</w:t>
            </w:r>
          </w:p>
        </w:tc>
      </w:tr>
    </w:tbl>
    <w:p w:rsidR="00964C92" w:rsidRPr="002942F9" w:rsidRDefault="00964C92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407996" w:rsidRPr="002942F9" w:rsidRDefault="0040799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212C7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grupe</w:t>
      </w:r>
      <w:r w:rsidR="008212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8212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722 (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naknade</w:t>
      </w:r>
      <w:r w:rsidR="008212C7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takse</w:t>
      </w:r>
      <w:r w:rsidR="008212C7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8212C7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prihodi</w:t>
      </w:r>
      <w:r w:rsidR="008212C7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od</w:t>
      </w:r>
      <w:r w:rsidR="008212C7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pružanja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javnih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usluga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91953" w:rsidRPr="002942F9">
        <w:rPr>
          <w:rFonts w:asciiTheme="minorHAnsi" w:hAnsiTheme="minorHAnsi" w:cstheme="minorHAnsi"/>
          <w:sz w:val="24"/>
          <w:szCs w:val="24"/>
          <w:lang w:val="bs-Cyrl-BA"/>
        </w:rPr>
        <w:t>4.504.165,86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91953" w:rsidRPr="002942F9">
        <w:rPr>
          <w:rFonts w:asciiTheme="minorHAnsi" w:hAnsiTheme="minorHAnsi" w:cstheme="minorHAnsi"/>
          <w:sz w:val="24"/>
          <w:szCs w:val="24"/>
          <w:lang w:val="sr-Cyrl-CS"/>
        </w:rPr>
        <w:t>55,46</w:t>
      </w:r>
      <w:r w:rsidR="00F628ED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352F5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410045" w:rsidRPr="002942F9">
        <w:rPr>
          <w:rFonts w:asciiTheme="minorHAnsi" w:hAnsiTheme="minorHAnsi" w:cstheme="minorHAnsi"/>
          <w:sz w:val="24"/>
          <w:szCs w:val="24"/>
          <w:lang w:val="bs-Cyrl-BA"/>
        </w:rPr>
        <w:t>8.121</w:t>
      </w:r>
      <w:r w:rsidR="005E4A31" w:rsidRPr="002942F9">
        <w:rPr>
          <w:rFonts w:asciiTheme="minorHAnsi" w:hAnsiTheme="minorHAnsi" w:cstheme="minorHAnsi"/>
          <w:sz w:val="24"/>
          <w:szCs w:val="24"/>
          <w:lang w:val="sr-Cyrl-CS"/>
        </w:rPr>
        <w:t>.000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="008212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DC1F72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prethodnu</w:t>
      </w:r>
      <w:r w:rsidR="008212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247E6C" w:rsidRPr="002942F9">
        <w:rPr>
          <w:rFonts w:asciiTheme="minorHAnsi" w:hAnsiTheme="minorHAnsi" w:cstheme="minorHAnsi"/>
          <w:sz w:val="24"/>
          <w:szCs w:val="24"/>
          <w:lang w:val="sr-Cyrl-CS"/>
        </w:rPr>
        <w:t>3.568.739,46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229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5050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47E6C" w:rsidRPr="002942F9">
        <w:rPr>
          <w:rFonts w:asciiTheme="minorHAnsi" w:hAnsiTheme="minorHAnsi" w:cstheme="minorHAnsi"/>
          <w:sz w:val="24"/>
          <w:szCs w:val="24"/>
          <w:lang w:val="sr-Cyrl-CS"/>
        </w:rPr>
        <w:t>26,21%</w:t>
      </w:r>
      <w:r w:rsidR="00410045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njihova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struktura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prikazana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tabeli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slijedi</w:t>
      </w:r>
      <w:r w:rsidR="009F56B0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27BB1" w:rsidRPr="002942F9" w:rsidRDefault="00727BB1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102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050"/>
        <w:gridCol w:w="1627"/>
        <w:gridCol w:w="1593"/>
      </w:tblGrid>
      <w:tr w:rsidR="00BC00ED" w:rsidRPr="002942F9" w:rsidTr="00695728">
        <w:trPr>
          <w:trHeight w:val="57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CD000A" w:rsidP="00BC00E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Konto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Opis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CD000A" w:rsidP="00BC00E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Plan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2025.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BC00ED" w:rsidRPr="00265DFF" w:rsidRDefault="00CD000A" w:rsidP="00BC00E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bs-Latn-BA" w:eastAsia="bs-Latn-BA"/>
              </w:rPr>
              <w:t>Izvršenje</w:t>
            </w:r>
            <w:r w:rsidR="00BC00ED" w:rsidRPr="00265DFF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bs-Latn-BA" w:eastAsia="bs-Latn-BA"/>
              </w:rPr>
              <w:t>za</w:t>
            </w:r>
            <w:r w:rsidR="00BC00ED" w:rsidRPr="00265DFF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bs-Latn-BA" w:eastAsia="bs-Latn-BA"/>
              </w:rPr>
              <w:t xml:space="preserve"> 01.01-30.06.2025.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722000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Naknade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takse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pružanja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javnih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usluga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8.121.000,00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4.504.165,86</w:t>
            </w:r>
          </w:p>
        </w:tc>
      </w:tr>
      <w:tr w:rsidR="00BC00ED" w:rsidRPr="002942F9" w:rsidTr="00695728">
        <w:trPr>
          <w:trHeight w:val="317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722100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Administrativne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naknade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takse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180.000,00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80.835,08</w:t>
            </w:r>
          </w:p>
        </w:tc>
      </w:tr>
      <w:tr w:rsidR="00BC00ED" w:rsidRPr="002942F9" w:rsidTr="00695728">
        <w:trPr>
          <w:trHeight w:val="288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722300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Komunalne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naknade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takse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289.000,00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193.925,77</w:t>
            </w:r>
          </w:p>
        </w:tc>
      </w:tr>
      <w:tr w:rsidR="00BC00ED" w:rsidRPr="002942F9" w:rsidTr="00695728">
        <w:trPr>
          <w:trHeight w:val="317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722312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Komunalne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firmu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6.483,58</w:t>
            </w:r>
          </w:p>
        </w:tc>
      </w:tr>
      <w:tr w:rsidR="00BC00ED" w:rsidRPr="002942F9" w:rsidTr="00695728">
        <w:trPr>
          <w:trHeight w:val="562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722314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Komunalne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korišćenje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prostora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javnim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površinama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ili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ispred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poslovnog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prostora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poslovne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svrhe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2.934,17</w:t>
            </w:r>
          </w:p>
        </w:tc>
      </w:tr>
      <w:tr w:rsidR="00BC00ED" w:rsidRPr="002942F9" w:rsidTr="00695728">
        <w:trPr>
          <w:trHeight w:val="3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722315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Komunalne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držanje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sredstava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igru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833,33</w:t>
            </w:r>
          </w:p>
        </w:tc>
      </w:tr>
      <w:tr w:rsidR="00BC00ED" w:rsidRPr="002942F9" w:rsidTr="00695728">
        <w:trPr>
          <w:trHeight w:val="34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722318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Komunalna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korišćenje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reklamnih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panoa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255.000,00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156.233,03</w:t>
            </w:r>
          </w:p>
        </w:tc>
      </w:tr>
      <w:tr w:rsidR="00BC00ED" w:rsidRPr="002942F9" w:rsidTr="00695728">
        <w:trPr>
          <w:trHeight w:val="793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722319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Komunalna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korišćenje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prostora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parkiranje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motornih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drumskih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priključnih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vozila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uređenim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obilježenim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mjestima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koja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odredila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skupština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opštine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odnosno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grada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249,96</w:t>
            </w:r>
          </w:p>
        </w:tc>
      </w:tr>
      <w:tr w:rsidR="00BC00ED" w:rsidRPr="002942F9" w:rsidTr="00695728">
        <w:trPr>
          <w:trHeight w:val="34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722321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Boravišna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7.010,00</w:t>
            </w:r>
          </w:p>
        </w:tc>
      </w:tr>
      <w:tr w:rsidR="00BC00ED" w:rsidRPr="002942F9" w:rsidTr="00695728">
        <w:trPr>
          <w:trHeight w:val="34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722396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Komunalne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ostale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predmete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taksiranja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prekopi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20.181,70</w:t>
            </w:r>
          </w:p>
        </w:tc>
      </w:tr>
      <w:tr w:rsidR="00BC00ED" w:rsidRPr="002942F9" w:rsidTr="00695728">
        <w:trPr>
          <w:trHeight w:val="317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722400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Naknade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po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raznim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osnovama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1.549.000,00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1.290.939,58</w:t>
            </w:r>
          </w:p>
        </w:tc>
      </w:tr>
      <w:tr w:rsidR="00BC00ED" w:rsidRPr="002942F9" w:rsidTr="00695728">
        <w:trPr>
          <w:trHeight w:val="317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722411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uređivanje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građevinskog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zemljišta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360.000,00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216.674,64</w:t>
            </w:r>
          </w:p>
        </w:tc>
      </w:tr>
      <w:tr w:rsidR="00BC00ED" w:rsidRPr="002942F9" w:rsidTr="00695728">
        <w:trPr>
          <w:trHeight w:val="331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722412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korišćenje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građevinskog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zemljišta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490,90</w:t>
            </w:r>
          </w:p>
        </w:tc>
      </w:tr>
      <w:tr w:rsidR="00BC00ED" w:rsidRPr="002942F9" w:rsidTr="00695728">
        <w:trPr>
          <w:trHeight w:val="302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722425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promjenu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namjene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poljoprivrednog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zemljišta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10.024,97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722435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korišćenje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šuma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šumskog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zemljišta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državne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šume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)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2.643,55</w:t>
            </w:r>
          </w:p>
        </w:tc>
      </w:tr>
      <w:tr w:rsidR="00BC00ED" w:rsidRPr="002942F9" w:rsidTr="00695728">
        <w:trPr>
          <w:trHeight w:val="548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722437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obavljanje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poslova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opšteg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interesa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šumama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privatnoj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svojini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4.390,19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722461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korišćenje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komunalnih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dobara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opšteg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interesa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800.000,00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881.511,43</w:t>
            </w:r>
          </w:p>
        </w:tc>
      </w:tr>
      <w:tr w:rsidR="00BC00ED" w:rsidRPr="002942F9" w:rsidTr="00695728">
        <w:trPr>
          <w:trHeight w:val="461"/>
        </w:trPr>
        <w:tc>
          <w:tcPr>
            <w:tcW w:w="966" w:type="dxa"/>
            <w:shd w:val="clear" w:color="auto" w:fill="auto"/>
            <w:vAlign w:val="center"/>
            <w:hideMark/>
          </w:tcPr>
          <w:p w:rsidR="00BC00ED" w:rsidRPr="002942F9" w:rsidRDefault="00BC00ED" w:rsidP="00BC00ED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722442-465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vode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62.179,87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722467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Sredstva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finansiranje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posebnih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mjera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zaštite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požara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92.553,42</w:t>
            </w:r>
          </w:p>
        </w:tc>
      </w:tr>
      <w:tr w:rsidR="00BC00ED" w:rsidRPr="002942F9" w:rsidTr="00695728">
        <w:trPr>
          <w:trHeight w:val="519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Koncesione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naknade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korišćenje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prirodnih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drugih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dobara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opšteg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interesa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zemljište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Poljoprivrednik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43.000,00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20.470,61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lastRenderedPageBreak/>
              <w:t>722500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pružanja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javnih</w:t>
            </w:r>
            <w:r w:rsidR="00BC00ED"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usluga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6.103.000,00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2.938.465,43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722521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opštinskih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organa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uprave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ref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bolovanja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vašar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23.000,00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15.020,00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722561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participacije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JZU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zdravlja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170.000,00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90.501,00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722562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neosiguranih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lica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JZU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zdravlja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260.000,00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186.711,20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722565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komercijalnih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zdravstvenih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usluga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JZU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zdravlja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54.143,36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osnovu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pružanja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ambulantnih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usluga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JZU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zdravlja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4.370.000,00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2.060.650,29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722576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osnovu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izrade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medicinskih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sredstava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JZU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zdravlja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38.424,00</w:t>
            </w:r>
          </w:p>
        </w:tc>
      </w:tr>
      <w:tr w:rsidR="00BC00ED" w:rsidRPr="002942F9" w:rsidTr="00695728">
        <w:trPr>
          <w:trHeight w:val="548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722577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osnovu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konsultativno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specijalističke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zdravstvene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zaštite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JZU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zdravlja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350.000,00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210.224,63</w:t>
            </w:r>
          </w:p>
        </w:tc>
      </w:tr>
      <w:tr w:rsidR="00BC00ED" w:rsidRPr="002942F9" w:rsidTr="00695728">
        <w:trPr>
          <w:trHeight w:val="34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722578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osnovu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usluga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inoosiguranicima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konvencija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22.240,85</w:t>
            </w:r>
          </w:p>
        </w:tc>
      </w:tr>
      <w:tr w:rsidR="00BC00ED" w:rsidRPr="002942F9" w:rsidTr="00695728">
        <w:trPr>
          <w:trHeight w:val="34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722583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osnovu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sanitetskog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prevoza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28.630,00</w:t>
            </w:r>
          </w:p>
        </w:tc>
      </w:tr>
      <w:tr w:rsidR="00BC00ED" w:rsidRPr="002942F9" w:rsidTr="00695728">
        <w:trPr>
          <w:trHeight w:val="34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Centar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socijalni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rad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15.190,53</w:t>
            </w:r>
          </w:p>
        </w:tc>
      </w:tr>
      <w:tr w:rsidR="00BC00ED" w:rsidRPr="002942F9" w:rsidTr="00695728">
        <w:trPr>
          <w:trHeight w:val="3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JPU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Trol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510.000,00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187.785,00</w:t>
            </w:r>
          </w:p>
        </w:tc>
      </w:tr>
      <w:tr w:rsidR="00BC00ED" w:rsidRPr="002942F9" w:rsidTr="00695728">
        <w:trPr>
          <w:trHeight w:val="389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SŠC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Mihajlo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Pupin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"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816,30</w:t>
            </w:r>
          </w:p>
        </w:tc>
      </w:tr>
      <w:tr w:rsidR="00BC00ED" w:rsidRPr="002942F9" w:rsidTr="00695728">
        <w:trPr>
          <w:trHeight w:val="3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Stručna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tehnička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škola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3.331,00</w:t>
            </w:r>
          </w:p>
        </w:tc>
      </w:tr>
      <w:tr w:rsidR="00BC00ED" w:rsidRPr="002942F9" w:rsidTr="00695728">
        <w:trPr>
          <w:trHeight w:val="548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Narodna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biblioteka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Branko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Radičević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1.075,00</w:t>
            </w:r>
          </w:p>
        </w:tc>
      </w:tr>
      <w:tr w:rsidR="00BC00ED" w:rsidRPr="002942F9" w:rsidTr="00695728">
        <w:trPr>
          <w:trHeight w:val="374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TVSJ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487,18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Centar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kulturu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475,00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Sportski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centar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50.000,00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14.694,18</w:t>
            </w:r>
          </w:p>
        </w:tc>
      </w:tr>
      <w:tr w:rsidR="00BC00ED" w:rsidRPr="002942F9" w:rsidTr="00695728">
        <w:trPr>
          <w:trHeight w:val="386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6050" w:type="dxa"/>
            <w:shd w:val="clear" w:color="auto" w:fill="auto"/>
            <w:vAlign w:val="center"/>
            <w:hideMark/>
          </w:tcPr>
          <w:p w:rsidR="00BC00ED" w:rsidRPr="002942F9" w:rsidRDefault="00CD000A" w:rsidP="00BC00E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Vlastiti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prihodi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korisnika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JZU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Dom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zdravlja</w:t>
            </w:r>
            <w:r w:rsidR="00BC00ED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8.065,91</w:t>
            </w:r>
          </w:p>
        </w:tc>
      </w:tr>
      <w:tr w:rsidR="00BC00ED" w:rsidRPr="002942F9" w:rsidTr="00695728">
        <w:trPr>
          <w:trHeight w:val="288"/>
        </w:trPr>
        <w:tc>
          <w:tcPr>
            <w:tcW w:w="7016" w:type="dxa"/>
            <w:gridSpan w:val="2"/>
            <w:shd w:val="clear" w:color="auto" w:fill="auto"/>
            <w:noWrap/>
            <w:vAlign w:val="center"/>
            <w:hideMark/>
          </w:tcPr>
          <w:p w:rsidR="00BC00ED" w:rsidRPr="002942F9" w:rsidRDefault="00CD000A" w:rsidP="00BC00ED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UKUPNO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8.121.000,00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BC00ED" w:rsidRPr="002942F9" w:rsidRDefault="00BC00ED" w:rsidP="00BC00E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4.504.165,86</w:t>
            </w:r>
          </w:p>
        </w:tc>
      </w:tr>
    </w:tbl>
    <w:p w:rsidR="00727BB1" w:rsidRPr="002942F9" w:rsidRDefault="00727BB1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27BB1" w:rsidRPr="002942F9" w:rsidRDefault="00727BB1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F56B0" w:rsidRPr="002942F9" w:rsidRDefault="009F56B0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F56B0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2714E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2714E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714E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administrativnih</w:t>
      </w:r>
      <w:r w:rsidR="002714E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naknada</w:t>
      </w:r>
      <w:r w:rsidR="002714E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taksi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C00ED" w:rsidRPr="002942F9">
        <w:rPr>
          <w:rFonts w:asciiTheme="minorHAnsi" w:hAnsiTheme="minorHAnsi" w:cstheme="minorHAnsi"/>
          <w:sz w:val="24"/>
          <w:szCs w:val="24"/>
          <w:lang w:val="sr-Cyrl-CS"/>
        </w:rPr>
        <w:t>44,91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manji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E29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C00ED" w:rsidRPr="002942F9">
        <w:rPr>
          <w:rFonts w:asciiTheme="minorHAnsi" w:hAnsiTheme="minorHAnsi" w:cstheme="minorHAnsi"/>
          <w:sz w:val="24"/>
          <w:szCs w:val="24"/>
          <w:lang w:val="sr-Cyrl-CS"/>
        </w:rPr>
        <w:t>17,20%</w:t>
      </w:r>
      <w:r w:rsidR="00F71D05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4043F3" w:rsidRPr="002942F9" w:rsidRDefault="004043F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4043F3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komunalnih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naknada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taksi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>67,10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4043F3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4043F3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>137,17%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4043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Povećanje</w:t>
      </w:r>
      <w:r w:rsidR="004043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ovom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odnosi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tarife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postavljanje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reklamnih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objekata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izuzev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poslovnog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imena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nalazi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objektu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prostorijama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poslovnog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subjekta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vidljivi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predviđene</w:t>
      </w:r>
      <w:r w:rsidR="00963DD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Odlukom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komunalnim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taksama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3/25). </w:t>
      </w:r>
      <w:r>
        <w:rPr>
          <w:rFonts w:asciiTheme="minorHAnsi" w:hAnsiTheme="minorHAnsi" w:cstheme="minorHAnsi"/>
          <w:sz w:val="24"/>
          <w:szCs w:val="24"/>
          <w:lang w:val="sr-Cyrl-CS"/>
        </w:rPr>
        <w:t>Novi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jer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izmjenama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komunalnim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taksama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4/2012, 123/2020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119/2021) </w:t>
      </w:r>
      <w:r>
        <w:rPr>
          <w:rFonts w:asciiTheme="minorHAnsi" w:hAnsiTheme="minorHAnsi" w:cstheme="minorHAnsi"/>
          <w:sz w:val="24"/>
          <w:szCs w:val="24"/>
          <w:lang w:val="sr-Cyrl-CS"/>
        </w:rPr>
        <w:t>ukinuta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taksa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isticanje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poslovnog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imena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utvrđeni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postavljanje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reklama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natpisa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crteža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ostalog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963DDA" w:rsidRPr="002942F9" w:rsidRDefault="00963DD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C77A2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naknada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raznim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osnovama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visini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>83,34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B62E0E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>100,09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>%.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Povećanje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odnosi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naknade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uređivanje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građevinskog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zemljišta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naknade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korišćenje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komunalnih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dobara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opšteg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interesa</w:t>
      </w:r>
      <w:r w:rsidR="006F56CB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554263" w:rsidRPr="002942F9" w:rsidRDefault="0055426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C77A2" w:rsidRPr="002942F9" w:rsidRDefault="00CD000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pružanja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C77A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korisnici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ostvaruju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vršenjem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svoje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dodijeljene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djelatnosti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pružanje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usluga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oblasti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zdravstvene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zaštite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participacija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učenika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obrazovanje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odraslih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izdavanje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zakup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školskih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prostorija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fiskulturnih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sala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sportske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dvorane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kulturno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zabavni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programi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sajmovi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učešće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srodnika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smještaju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korisnika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socijalne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boravak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djece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vrtićima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itd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uplaćuju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AA5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Navedeni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nivou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>48,15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4806A8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7,08%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8212C7" w:rsidRPr="002942F9" w:rsidRDefault="008212C7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E68FF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grupe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2F204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723 (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novčane</w:t>
      </w:r>
      <w:r w:rsidR="002F204E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kazne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novčanih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kazni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prekršaje</w:t>
      </w:r>
      <w:r w:rsidR="005506D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propisane</w:t>
      </w:r>
      <w:r w:rsidR="005506D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aktima</w:t>
      </w:r>
      <w:r w:rsidR="005506D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8653E8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Pomenuti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713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A713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A713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8653E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>1.525,00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bs-Cyrl-BA"/>
        </w:rPr>
        <w:t>30,50</w:t>
      </w:r>
      <w:r w:rsidR="00317910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3179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713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A713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713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prethodnoj</w:t>
      </w:r>
      <w:r w:rsidR="00A713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60595" w:rsidRPr="002942F9">
        <w:rPr>
          <w:rFonts w:asciiTheme="minorHAnsi" w:hAnsiTheme="minorHAnsi" w:cstheme="minorHAnsi"/>
          <w:sz w:val="24"/>
          <w:szCs w:val="24"/>
          <w:lang w:val="sr-Cyrl-CS"/>
        </w:rPr>
        <w:t>43,58%</w:t>
      </w:r>
      <w:r w:rsidR="007E68FF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E68FF" w:rsidRPr="002942F9" w:rsidRDefault="007E68F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97528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grupe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728 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>(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prihodi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od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finansijske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nefinansijske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imovine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transakcija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razmjene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između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ili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unutar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jedinica</w:t>
      </w:r>
      <w:r w:rsidR="0076789A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vlasti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nefinansijske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transakcija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unutar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iste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jedinice</w:t>
      </w:r>
      <w:r w:rsidR="007678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7300C" w:rsidRPr="002942F9">
        <w:rPr>
          <w:rFonts w:asciiTheme="minorHAnsi" w:hAnsiTheme="minorHAnsi" w:cstheme="minorHAnsi"/>
          <w:sz w:val="24"/>
          <w:szCs w:val="24"/>
          <w:lang w:val="sr-Cyrl-CS"/>
        </w:rPr>
        <w:t>6.872,67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7300C" w:rsidRPr="002942F9">
        <w:rPr>
          <w:rFonts w:asciiTheme="minorHAnsi" w:hAnsiTheme="minorHAnsi" w:cstheme="minorHAnsi"/>
          <w:sz w:val="24"/>
          <w:szCs w:val="24"/>
          <w:lang w:val="sr-Cyrl-CS"/>
        </w:rPr>
        <w:t>52,87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prethodnu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manji</w:t>
      </w:r>
      <w:r w:rsidR="00867B5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730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33,31%</w:t>
      </w:r>
      <w:r w:rsidR="00E3460F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97528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C9752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9752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C9752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9752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9752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prihode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zakupa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Centar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kulturu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JU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Sportski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centar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prihode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sanitarnih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ljekarskih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pregleda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Doma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zdravlja</w:t>
      </w:r>
      <w:r w:rsidR="005B4E67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D4EEB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Ostali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neporeski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729)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7300C" w:rsidRPr="002942F9">
        <w:rPr>
          <w:rFonts w:asciiTheme="minorHAnsi" w:hAnsiTheme="minorHAnsi" w:cstheme="minorHAnsi"/>
          <w:sz w:val="24"/>
          <w:szCs w:val="24"/>
          <w:lang w:val="bs-Cyrl-BA"/>
        </w:rPr>
        <w:t>76.142,66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7300C" w:rsidRPr="002942F9">
        <w:rPr>
          <w:rFonts w:asciiTheme="minorHAnsi" w:hAnsiTheme="minorHAnsi" w:cstheme="minorHAnsi"/>
          <w:sz w:val="24"/>
          <w:szCs w:val="24"/>
          <w:lang w:val="bs-Cyrl-BA"/>
        </w:rPr>
        <w:t>76,14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3179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3179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0D4EE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0D4EE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D4EEB" w:rsidRPr="002942F9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14029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4.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14029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A9119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847A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7300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37,99%</w:t>
      </w:r>
      <w:r w:rsidR="00140297" w:rsidRPr="002942F9">
        <w:rPr>
          <w:rFonts w:asciiTheme="minorHAnsi" w:hAnsiTheme="minorHAnsi" w:cstheme="minorHAnsi"/>
          <w:sz w:val="24"/>
          <w:szCs w:val="24"/>
          <w:lang w:val="bs-Cyrl-BA"/>
        </w:rPr>
        <w:t>.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naknade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tehničkih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1434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kamate</w:t>
      </w:r>
      <w:r w:rsidR="001434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1434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sudskim</w:t>
      </w:r>
      <w:r w:rsidR="001434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rješenjima</w:t>
      </w:r>
      <w:r w:rsidR="001434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klasifikovati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0D4EE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</w:t>
      </w:r>
      <w:r w:rsidR="000D4EE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pomenute</w:t>
      </w:r>
      <w:r w:rsidR="000D4EE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vrste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neporeskih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D83A2D" w:rsidP="00D83A2D">
      <w:pPr>
        <w:pStyle w:val="Naslov5"/>
        <w:rPr>
          <w:rFonts w:asciiTheme="minorHAnsi" w:hAnsiTheme="minorHAnsi" w:cstheme="minorHAnsi"/>
          <w:lang w:val="sr-Cyrl-CS"/>
        </w:rPr>
      </w:pPr>
      <w:bookmarkStart w:id="12" w:name="_Toc208987987"/>
      <w:r w:rsidRPr="002942F9">
        <w:rPr>
          <w:rFonts w:asciiTheme="minorHAnsi" w:hAnsiTheme="minorHAnsi" w:cstheme="minorHAnsi"/>
          <w:lang w:val="sr-Cyrl-CS"/>
        </w:rPr>
        <w:t>1.1.2.1.3.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Grantovi</w:t>
      </w:r>
      <w:bookmarkEnd w:id="12"/>
    </w:p>
    <w:p w:rsidR="00D83A2D" w:rsidRPr="002942F9" w:rsidRDefault="00D83A2D" w:rsidP="00D83A2D">
      <w:pPr>
        <w:rPr>
          <w:rFonts w:asciiTheme="minorHAnsi" w:hAnsiTheme="minorHAnsi" w:cstheme="minorHAnsi"/>
          <w:lang w:val="sr-Cyrl-CS"/>
        </w:rPr>
      </w:pPr>
    </w:p>
    <w:p w:rsidR="008053CA" w:rsidRPr="002942F9" w:rsidRDefault="00CD000A" w:rsidP="002F204E">
      <w:pPr>
        <w:jc w:val="both"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Grantovi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FA0D2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FA0D2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FA0D2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555A" w:rsidRPr="002942F9">
        <w:rPr>
          <w:rFonts w:asciiTheme="minorHAnsi" w:hAnsiTheme="minorHAnsi" w:cstheme="minorHAnsi"/>
          <w:sz w:val="24"/>
          <w:szCs w:val="24"/>
          <w:lang w:val="sr-Cyrl-CS"/>
        </w:rPr>
        <w:t>146.846,82</w:t>
      </w:r>
      <w:r w:rsidR="00871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555A" w:rsidRPr="002942F9">
        <w:rPr>
          <w:rFonts w:asciiTheme="minorHAnsi" w:hAnsiTheme="minorHAnsi" w:cstheme="minorHAnsi"/>
          <w:sz w:val="24"/>
          <w:szCs w:val="24"/>
          <w:lang w:val="sr-Cyrl-CS"/>
        </w:rPr>
        <w:t>61,70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što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C943DC" w:rsidRPr="002942F9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21093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</w:t>
      </w:r>
      <w:r w:rsidR="008053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8053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555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68.306,44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943DC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F243AB" w:rsidRPr="002942F9" w:rsidRDefault="00CD000A" w:rsidP="002F204E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Ukupan</w:t>
      </w:r>
      <w:r w:rsidR="00646FA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</w:t>
      </w:r>
      <w:r w:rsidR="00F243A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F243A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D14184" w:rsidRPr="002942F9">
        <w:rPr>
          <w:rFonts w:asciiTheme="minorHAnsi" w:hAnsiTheme="minorHAnsi" w:cstheme="minorHAnsi"/>
          <w:sz w:val="24"/>
          <w:szCs w:val="24"/>
          <w:lang w:val="bs-Cyrl-BA"/>
        </w:rPr>
        <w:t>146.846,82</w:t>
      </w:r>
      <w:r w:rsidR="00F243A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F243A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odnosi</w:t>
      </w:r>
      <w:r w:rsidR="00F243A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se</w:t>
      </w:r>
      <w:r w:rsidR="00F243A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F243AB" w:rsidRPr="002942F9">
        <w:rPr>
          <w:rFonts w:asciiTheme="minorHAnsi" w:hAnsiTheme="minorHAnsi" w:cstheme="minorHAnsi"/>
          <w:sz w:val="24"/>
          <w:szCs w:val="24"/>
          <w:lang w:val="bs-Cyrl-BA"/>
        </w:rPr>
        <w:t>:</w:t>
      </w:r>
    </w:p>
    <w:p w:rsidR="00C867FD" w:rsidRPr="002942F9" w:rsidRDefault="00CD000A" w:rsidP="00C867FD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grant</w:t>
      </w:r>
      <w:r w:rsidR="007A2A5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Ministarstva</w:t>
      </w:r>
      <w:r w:rsidR="007A2A5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finansija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trezora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BiH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obnovu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rekonstrukciju</w:t>
      </w:r>
      <w:r w:rsidR="004D09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stambenih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jedinica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raseljenih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lica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>/</w:t>
      </w:r>
      <w:r>
        <w:rPr>
          <w:rFonts w:asciiTheme="minorHAnsi" w:hAnsiTheme="minorHAnsi" w:cstheme="minorHAnsi"/>
          <w:sz w:val="24"/>
          <w:szCs w:val="24"/>
          <w:lang w:val="bs-Cyrl-BA"/>
        </w:rPr>
        <w:t>povratnika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gradu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5.000,00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90184E" w:rsidRPr="002942F9" w:rsidRDefault="00CD000A" w:rsidP="00C867FD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uplate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građana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vodovod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60.231,05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90184E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grant</w:t>
      </w:r>
      <w:r w:rsidR="0090184E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980139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JU RERA S.D. </w:t>
      </w:r>
      <w:r w:rsidR="006B30C2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Split,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6B30C2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okviru</w:t>
      </w:r>
      <w:r w:rsidR="006B30C2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projekta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562C1A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LANDS (Land </w:t>
      </w:r>
      <w:r w:rsidR="00562C1A" w:rsidRPr="002942F9">
        <w:rPr>
          <w:rFonts w:asciiTheme="minorHAnsi" w:hAnsiTheme="minorHAnsi" w:cstheme="minorHAnsi"/>
          <w:sz w:val="24"/>
          <w:szCs w:val="24"/>
        </w:rPr>
        <w:t>and</w:t>
      </w:r>
      <w:r w:rsidR="00562C1A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 Soil Sensor System), </w:t>
      </w:r>
      <w:r>
        <w:rPr>
          <w:rFonts w:asciiTheme="minorHAnsi" w:hAnsiTheme="minorHAnsi" w:cstheme="minorHAnsi"/>
          <w:sz w:val="24"/>
          <w:szCs w:val="24"/>
          <w:lang w:val="bs-Cyrl-BA"/>
        </w:rPr>
        <w:t>koji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je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usmjeren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razvoj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implementaciju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naprednih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tehnologija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istraživanje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predviđanje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rizika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erozije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tla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klizišta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suša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562C1A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36.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963,72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215765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grant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trgovine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turizma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Republike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Srpske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JU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Turistička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organizacija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finansiranje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projekta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Izletište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Babino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brdo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5.000,00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215765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isplatu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Ministarstva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prosvjete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kulture</w:t>
      </w:r>
      <w:r w:rsidR="0021576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Narodna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biblioteka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Branko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Radičević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ime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otkupa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djela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likovne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umjetnosti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Školjke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800,00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6F215D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lastRenderedPageBreak/>
        <w:t>grant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prosvjete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kulture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Narodna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biblioteka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Branko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Radičević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izbor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projekta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koji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podstiče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čitanje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razvoj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čitalačke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publike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2.500,00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6F215D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grant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prosvjete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kulture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Narodna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biblioteka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Branko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Radičević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sufinansiranje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projekta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Terensko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istraživanje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područja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Dervente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3.000,00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6F215D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6F215D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grant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Kola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srpskih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sestara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Carica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Milica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JZU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Dom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zdravlja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>“ (</w:t>
      </w:r>
      <w:r>
        <w:rPr>
          <w:rFonts w:asciiTheme="minorHAnsi" w:hAnsiTheme="minorHAnsi" w:cstheme="minorHAnsi"/>
          <w:sz w:val="24"/>
          <w:szCs w:val="24"/>
          <w:lang w:val="bs-Cyrl-BA"/>
        </w:rPr>
        <w:t>sredstva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prikupljena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humanitarnim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Svetosavskim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balom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“)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23.000,00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kupovinu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vozila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dijalizne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pacijente</w:t>
      </w:r>
      <w:r w:rsidR="002657BD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2657BD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uplatu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finansija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RS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Gradu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1.594,68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potrošnju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električne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energije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strane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administracije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JU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OŠ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Nikola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Tesla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kojoj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ustupljeno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privremeno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boravište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prostorijama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nakon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zemljotresa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oštećenja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centrale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zgrade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0D351D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</w:p>
    <w:p w:rsidR="000D351D" w:rsidRPr="002942F9" w:rsidRDefault="00CD000A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uplatu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LIR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Evolucije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8.757,37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sklopu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projekta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7309D6" w:rsidRPr="002942F9">
        <w:rPr>
          <w:rFonts w:asciiTheme="minorHAnsi" w:hAnsiTheme="minorHAnsi" w:cstheme="minorHAnsi"/>
          <w:sz w:val="24"/>
          <w:szCs w:val="24"/>
          <w:lang w:val="bs-Latn-BA"/>
        </w:rPr>
        <w:t>RECinMED-</w:t>
      </w:r>
      <w:r>
        <w:rPr>
          <w:rFonts w:asciiTheme="minorHAnsi" w:hAnsiTheme="minorHAnsi" w:cstheme="minorHAnsi"/>
          <w:sz w:val="24"/>
          <w:szCs w:val="24"/>
          <w:lang w:val="bs-Cyrl-BA"/>
        </w:rPr>
        <w:t>Mnoštvo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inkluzivnih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Zajednica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obnovljive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energije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mediteranskom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području</w:t>
      </w:r>
      <w:r w:rsidR="007309D6" w:rsidRPr="002942F9">
        <w:rPr>
          <w:rFonts w:asciiTheme="minorHAnsi" w:hAnsiTheme="minorHAnsi" w:cstheme="minorHAnsi"/>
          <w:sz w:val="24"/>
          <w:szCs w:val="24"/>
          <w:lang w:val="bs-Cyrl-BA"/>
        </w:rPr>
        <w:t>.</w:t>
      </w:r>
    </w:p>
    <w:p w:rsidR="003107D5" w:rsidRDefault="003107D5" w:rsidP="00733530">
      <w:pPr>
        <w:pStyle w:val="Naslov5"/>
        <w:rPr>
          <w:rFonts w:asciiTheme="minorHAnsi" w:eastAsia="Calibri" w:hAnsiTheme="minorHAnsi" w:cstheme="minorHAnsi"/>
          <w:i w:val="0"/>
          <w:szCs w:val="24"/>
          <w:lang w:val="bs-Cyrl-BA"/>
        </w:rPr>
      </w:pPr>
    </w:p>
    <w:p w:rsidR="00265DFF" w:rsidRPr="00265DFF" w:rsidRDefault="00265DFF" w:rsidP="00265DFF">
      <w:pPr>
        <w:rPr>
          <w:lang w:val="bs-Cyrl-BA"/>
        </w:rPr>
      </w:pPr>
    </w:p>
    <w:p w:rsidR="00CE6CA3" w:rsidRPr="002942F9" w:rsidRDefault="0033159E" w:rsidP="00733530">
      <w:pPr>
        <w:pStyle w:val="Naslov5"/>
        <w:rPr>
          <w:rFonts w:asciiTheme="minorHAnsi" w:hAnsiTheme="minorHAnsi" w:cstheme="minorHAnsi"/>
          <w:lang w:val="sr-Cyrl-CS"/>
        </w:rPr>
      </w:pPr>
      <w:bookmarkStart w:id="13" w:name="_Toc208987988"/>
      <w:r w:rsidRPr="002942F9">
        <w:rPr>
          <w:rFonts w:asciiTheme="minorHAnsi" w:hAnsiTheme="minorHAnsi" w:cstheme="minorHAnsi"/>
          <w:lang w:val="sr-Cyrl-CS"/>
        </w:rPr>
        <w:t>1.1.2.1.4.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Transferi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između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ili</w:t>
      </w:r>
      <w:r w:rsidR="006A232D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unutar</w:t>
      </w:r>
      <w:r w:rsidR="006A232D" w:rsidRPr="002942F9">
        <w:rPr>
          <w:rFonts w:asciiTheme="minorHAnsi" w:hAnsiTheme="minorHAnsi" w:cstheme="minorHAnsi"/>
          <w:lang w:val="sr-Cyrl-CS"/>
        </w:rPr>
        <w:t xml:space="preserve"> 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jedinica</w:t>
      </w:r>
      <w:r w:rsidR="006A232D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vlasti</w:t>
      </w:r>
      <w:bookmarkEnd w:id="13"/>
    </w:p>
    <w:p w:rsidR="00733530" w:rsidRPr="002942F9" w:rsidRDefault="00733530" w:rsidP="00733530">
      <w:pPr>
        <w:rPr>
          <w:rFonts w:asciiTheme="minorHAnsi" w:hAnsiTheme="minorHAnsi" w:cstheme="minorHAnsi"/>
          <w:lang w:val="sr-Cyrl-CS"/>
        </w:rPr>
      </w:pPr>
    </w:p>
    <w:p w:rsidR="00215765" w:rsidRPr="002942F9" w:rsidRDefault="00CD000A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</w:rPr>
        <w:t>Transferi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između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različitih</w:t>
      </w:r>
      <w:r w:rsidR="0073353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jedinica</w:t>
      </w:r>
      <w:r w:rsidR="0073353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vlasti</w:t>
      </w:r>
      <w:r w:rsidR="0073353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</w:t>
      </w:r>
      <w:r>
        <w:rPr>
          <w:rFonts w:asciiTheme="minorHAnsi" w:hAnsiTheme="minorHAnsi" w:cstheme="minorHAnsi"/>
          <w:b w:val="0"/>
        </w:rPr>
        <w:t>u</w:t>
      </w:r>
      <w:r w:rsidR="005D3A34" w:rsidRPr="002942F9">
        <w:rPr>
          <w:rFonts w:asciiTheme="minorHAnsi" w:hAnsiTheme="minorHAnsi" w:cstheme="minorHAnsi"/>
          <w:b w:val="0"/>
          <w:lang w:val="bs-Latn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5D3A34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prvom</w:t>
      </w:r>
      <w:r w:rsidR="005D3A34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polugodištu</w:t>
      </w:r>
      <w:r w:rsidR="00616BDB" w:rsidRPr="002942F9">
        <w:rPr>
          <w:rFonts w:asciiTheme="minorHAnsi" w:hAnsiTheme="minorHAnsi" w:cstheme="minorHAnsi"/>
          <w:b w:val="0"/>
          <w:lang w:val="bs-Cyrl-BA"/>
        </w:rPr>
        <w:t xml:space="preserve"> 2025. </w:t>
      </w:r>
      <w:r>
        <w:rPr>
          <w:rFonts w:asciiTheme="minorHAnsi" w:hAnsiTheme="minorHAnsi" w:cstheme="minorHAnsi"/>
          <w:b w:val="0"/>
          <w:lang w:val="bs-Cyrl-BA"/>
        </w:rPr>
        <w:t>godine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realizovani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u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iznosu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od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 w:rsidR="00AD5446" w:rsidRPr="002942F9">
        <w:rPr>
          <w:rFonts w:asciiTheme="minorHAnsi" w:hAnsiTheme="minorHAnsi" w:cstheme="minorHAnsi"/>
          <w:b w:val="0"/>
          <w:lang w:val="bs-Cyrl-BA"/>
        </w:rPr>
        <w:t>727.174,49</w:t>
      </w:r>
      <w:r w:rsidR="006A4171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KM</w:t>
      </w:r>
      <w:r w:rsidR="006A4171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ili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 w:rsidR="00AD5446" w:rsidRPr="002942F9">
        <w:rPr>
          <w:rFonts w:asciiTheme="minorHAnsi" w:hAnsiTheme="minorHAnsi" w:cstheme="minorHAnsi"/>
          <w:b w:val="0"/>
          <w:lang w:val="bs-Cyrl-BA"/>
        </w:rPr>
        <w:t>50,74</w:t>
      </w:r>
      <w:r w:rsidR="00475810" w:rsidRPr="002942F9">
        <w:rPr>
          <w:rFonts w:asciiTheme="minorHAnsi" w:hAnsiTheme="minorHAnsi" w:cstheme="minorHAnsi"/>
          <w:b w:val="0"/>
        </w:rPr>
        <w:t>%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planiranog</w:t>
      </w:r>
      <w:r w:rsidR="006A4171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iznosa</w:t>
      </w:r>
      <w:r w:rsidR="00475810" w:rsidRPr="002942F9">
        <w:rPr>
          <w:rFonts w:asciiTheme="minorHAnsi" w:hAnsiTheme="minorHAnsi" w:cstheme="minorHAnsi"/>
          <w:b w:val="0"/>
        </w:rPr>
        <w:t xml:space="preserve">. </w:t>
      </w:r>
      <w:r>
        <w:rPr>
          <w:rFonts w:asciiTheme="minorHAnsi" w:hAnsiTheme="minorHAnsi" w:cstheme="minorHAnsi"/>
          <w:b w:val="0"/>
        </w:rPr>
        <w:t>U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odnosu</w:t>
      </w:r>
      <w:r w:rsidR="006A4171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na</w:t>
      </w:r>
      <w:r w:rsidR="006A4171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realizaciju</w:t>
      </w:r>
      <w:r w:rsidR="006A4171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iz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prethodne</w:t>
      </w:r>
      <w:r w:rsidR="0070479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godine</w:t>
      </w:r>
      <w:r w:rsidR="00704793" w:rsidRPr="002942F9">
        <w:rPr>
          <w:rFonts w:asciiTheme="minorHAnsi" w:hAnsiTheme="minorHAnsi" w:cstheme="minorHAnsi"/>
          <w:b w:val="0"/>
        </w:rPr>
        <w:t xml:space="preserve"> </w:t>
      </w:r>
      <w:r w:rsidR="006A4171" w:rsidRPr="002942F9">
        <w:rPr>
          <w:rFonts w:asciiTheme="minorHAnsi" w:hAnsiTheme="minorHAnsi" w:cstheme="minorHAnsi"/>
          <w:b w:val="0"/>
          <w:lang w:val="bs-Cyrl-BA"/>
        </w:rPr>
        <w:t>(</w:t>
      </w:r>
      <w:r w:rsidR="00AD5446" w:rsidRPr="002942F9">
        <w:rPr>
          <w:rFonts w:asciiTheme="minorHAnsi" w:hAnsiTheme="minorHAnsi" w:cstheme="minorHAnsi"/>
          <w:b w:val="0"/>
          <w:lang w:val="bs-Cyrl-BA"/>
        </w:rPr>
        <w:t>592.723,63</w:t>
      </w:r>
      <w:r w:rsidR="006A4171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6A4171" w:rsidRPr="002942F9">
        <w:rPr>
          <w:rFonts w:asciiTheme="minorHAnsi" w:hAnsiTheme="minorHAnsi" w:cstheme="minorHAnsi"/>
          <w:b w:val="0"/>
          <w:lang w:val="bs-Cyrl-BA"/>
        </w:rPr>
        <w:t xml:space="preserve">) </w:t>
      </w:r>
      <w:r>
        <w:rPr>
          <w:rFonts w:asciiTheme="minorHAnsi" w:hAnsiTheme="minorHAnsi" w:cstheme="minorHAnsi"/>
          <w:b w:val="0"/>
        </w:rPr>
        <w:t>ovi</w:t>
      </w:r>
      <w:r w:rsidR="0070479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prihodi</w:t>
      </w:r>
      <w:r w:rsidR="0070479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su</w:t>
      </w:r>
      <w:r w:rsidR="0070479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veći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za</w:t>
      </w:r>
      <w:r w:rsidR="00CE6CA3" w:rsidRPr="002942F9">
        <w:rPr>
          <w:rFonts w:asciiTheme="minorHAnsi" w:hAnsiTheme="minorHAnsi" w:cstheme="minorHAnsi"/>
          <w:b w:val="0"/>
        </w:rPr>
        <w:t xml:space="preserve"> </w:t>
      </w:r>
      <w:r w:rsidR="00AD5446" w:rsidRPr="002942F9">
        <w:rPr>
          <w:rFonts w:asciiTheme="minorHAnsi" w:hAnsiTheme="minorHAnsi" w:cstheme="minorHAnsi"/>
          <w:b w:val="0"/>
          <w:lang w:val="bs-Cyrl-BA"/>
        </w:rPr>
        <w:t>22,68%</w:t>
      </w:r>
      <w:r w:rsidR="006A4171" w:rsidRPr="002942F9">
        <w:rPr>
          <w:rFonts w:asciiTheme="minorHAnsi" w:hAnsiTheme="minorHAnsi" w:cstheme="minorHAnsi"/>
          <w:b w:val="0"/>
          <w:lang w:val="bs-Cyrl-BA"/>
        </w:rPr>
        <w:t>.</w:t>
      </w:r>
    </w:p>
    <w:p w:rsidR="00FE536F" w:rsidRPr="002942F9" w:rsidRDefault="00FE536F" w:rsidP="002F204E">
      <w:pPr>
        <w:pStyle w:val="Naslov"/>
        <w:jc w:val="both"/>
        <w:rPr>
          <w:rFonts w:asciiTheme="minorHAnsi" w:hAnsiTheme="minorHAnsi" w:cstheme="minorHAnsi"/>
          <w:b w:val="0"/>
        </w:rPr>
      </w:pPr>
    </w:p>
    <w:p w:rsidR="00172125" w:rsidRPr="002942F9" w:rsidRDefault="00CD000A" w:rsidP="00D22579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Transferi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entiteta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realizovani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14343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AD5446" w:rsidRPr="002942F9">
        <w:rPr>
          <w:rFonts w:asciiTheme="minorHAnsi" w:hAnsiTheme="minorHAnsi" w:cstheme="minorHAnsi"/>
          <w:b w:val="0"/>
          <w:lang w:val="bs-Cyrl-BA"/>
        </w:rPr>
        <w:t>726.987,45</w:t>
      </w:r>
      <w:r w:rsidR="00D22579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D22579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</w:t>
      </w:r>
      <w:r w:rsidR="00D22579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odnose</w:t>
      </w:r>
      <w:r w:rsidR="00D22579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se</w:t>
      </w:r>
      <w:r w:rsidR="00D22579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na</w:t>
      </w:r>
      <w:r w:rsidR="00172125" w:rsidRPr="002942F9">
        <w:rPr>
          <w:rFonts w:asciiTheme="minorHAnsi" w:hAnsiTheme="minorHAnsi" w:cstheme="minorHAnsi"/>
          <w:b w:val="0"/>
          <w:lang w:val="bs-Cyrl-BA"/>
        </w:rPr>
        <w:t>:</w:t>
      </w:r>
    </w:p>
    <w:p w:rsidR="00172125" w:rsidRPr="002942F9" w:rsidRDefault="00172125" w:rsidP="00D22579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172125" w:rsidRPr="002942F9" w:rsidRDefault="00CD000A" w:rsidP="00172125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uplatu</w:t>
      </w:r>
      <w:r w:rsidR="00172125" w:rsidRPr="002942F9">
        <w:rPr>
          <w:rFonts w:asciiTheme="minorHAnsi" w:hAnsiTheme="minorHAnsi" w:cstheme="minorHAnsi"/>
          <w:b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zdravlja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socijalne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zaštite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JU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Centar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socijalni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rad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bs-Cyrl-BA"/>
        </w:rPr>
        <w:t>putem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projekta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bs-Cyrl-BA"/>
        </w:rPr>
        <w:t>Bolji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uslovi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rada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Centra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ugradnju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dva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klima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uređaja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2.200,00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172125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</w:p>
    <w:p w:rsidR="00172125" w:rsidRPr="002942F9" w:rsidRDefault="00CD000A" w:rsidP="00D22579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8"/>
          <w:szCs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uplate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Ministarstva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zdravlja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socijalne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zaštite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socijalnu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zaštitu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građana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lične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invalidnine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(</w:t>
      </w:r>
      <w:r>
        <w:rPr>
          <w:rFonts w:asciiTheme="minorHAnsi" w:hAnsiTheme="minorHAnsi" w:cstheme="minorHAnsi"/>
          <w:sz w:val="24"/>
          <w:lang w:val="bs-Cyrl-BA"/>
        </w:rPr>
        <w:t>JU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lang w:val="bs-Cyrl-BA"/>
        </w:rPr>
        <w:t>Centar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socijalni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rad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Derventa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“)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iznosu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</w:t>
      </w:r>
      <w:r w:rsidR="00E6096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>695.820</w:t>
      </w:r>
      <w:r w:rsidR="00121275" w:rsidRPr="002942F9">
        <w:rPr>
          <w:rFonts w:asciiTheme="minorHAnsi" w:hAnsiTheme="minorHAnsi" w:cstheme="minorHAnsi"/>
          <w:sz w:val="24"/>
          <w:lang w:val="bs-Cyrl-BA"/>
        </w:rPr>
        <w:t xml:space="preserve">,32 </w:t>
      </w:r>
      <w:r>
        <w:rPr>
          <w:rFonts w:asciiTheme="minorHAnsi" w:hAnsiTheme="minorHAnsi" w:cstheme="minorHAnsi"/>
          <w:sz w:val="24"/>
          <w:lang w:val="bs-Cyrl-BA"/>
        </w:rPr>
        <w:t>KM</w:t>
      </w:r>
      <w:r w:rsidR="00121275" w:rsidRPr="002942F9">
        <w:rPr>
          <w:rFonts w:asciiTheme="minorHAnsi" w:hAnsiTheme="minorHAnsi" w:cstheme="minorHAnsi"/>
          <w:sz w:val="24"/>
          <w:lang w:val="bs-Cyrl-BA"/>
        </w:rPr>
        <w:t xml:space="preserve">, </w:t>
      </w:r>
    </w:p>
    <w:p w:rsidR="00585A2B" w:rsidRPr="002942F9" w:rsidRDefault="00CD000A" w:rsidP="00D22579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8"/>
          <w:szCs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uplate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Ministarstva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prosvjete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kulture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finansiranje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deficitarnih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zanimanja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iznosu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</w:t>
      </w:r>
      <w:r w:rsidR="00585A2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121275" w:rsidRPr="002942F9">
        <w:rPr>
          <w:rFonts w:asciiTheme="minorHAnsi" w:hAnsiTheme="minorHAnsi" w:cstheme="minorHAnsi"/>
          <w:sz w:val="24"/>
          <w:lang w:val="bs-Cyrl-BA"/>
        </w:rPr>
        <w:t>14.943,00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KM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>,</w:t>
      </w:r>
    </w:p>
    <w:p w:rsidR="00172125" w:rsidRPr="002942F9" w:rsidRDefault="00CD000A" w:rsidP="00D22579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32"/>
          <w:szCs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obaveze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potraživanja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utvrđene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zapisnicima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Poreske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uprave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Republike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Srpske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iznosu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1.273,63 </w:t>
      </w:r>
      <w:r>
        <w:rPr>
          <w:rFonts w:asciiTheme="minorHAnsi" w:hAnsiTheme="minorHAnsi" w:cstheme="minorHAnsi"/>
          <w:sz w:val="24"/>
          <w:lang w:val="bs-Cyrl-BA"/>
        </w:rPr>
        <w:t>KM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</w:p>
    <w:p w:rsidR="00172125" w:rsidRPr="002942F9" w:rsidRDefault="00CD000A" w:rsidP="00D22579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36"/>
          <w:szCs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uplate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Ministarstva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prosvjete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kulture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predškolsko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obrazovanje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(</w:t>
      </w:r>
      <w:r>
        <w:rPr>
          <w:rFonts w:asciiTheme="minorHAnsi" w:hAnsiTheme="minorHAnsi" w:cstheme="minorHAnsi"/>
          <w:sz w:val="24"/>
          <w:lang w:val="bs-Cyrl-BA"/>
        </w:rPr>
        <w:t>JPU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„</w:t>
      </w:r>
      <w:r>
        <w:rPr>
          <w:rFonts w:asciiTheme="minorHAnsi" w:hAnsiTheme="minorHAnsi" w:cstheme="minorHAnsi"/>
          <w:sz w:val="24"/>
          <w:lang w:val="bs-Cyrl-BA"/>
        </w:rPr>
        <w:t>Trol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“)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iznosu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 12.750,50 </w:t>
      </w:r>
      <w:r>
        <w:rPr>
          <w:rFonts w:asciiTheme="minorHAnsi" w:hAnsiTheme="minorHAnsi" w:cstheme="minorHAnsi"/>
          <w:sz w:val="24"/>
          <w:lang w:val="bs-Cyrl-BA"/>
        </w:rPr>
        <w:t>KM</w:t>
      </w:r>
      <w:r w:rsidR="00172125" w:rsidRPr="002942F9">
        <w:rPr>
          <w:rFonts w:asciiTheme="minorHAnsi" w:hAnsiTheme="minorHAnsi" w:cstheme="minorHAnsi"/>
          <w:sz w:val="24"/>
          <w:lang w:val="bs-Cyrl-BA"/>
        </w:rPr>
        <w:t xml:space="preserve">. </w:t>
      </w:r>
    </w:p>
    <w:p w:rsidR="005A407C" w:rsidRPr="002942F9" w:rsidRDefault="005A407C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5A407C" w:rsidRPr="002942F9" w:rsidRDefault="00CD000A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Transferi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jedinica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lokalne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samouprave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ostvareni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1C2FC0" w:rsidRPr="002942F9">
        <w:rPr>
          <w:rFonts w:asciiTheme="minorHAnsi" w:hAnsiTheme="minorHAnsi" w:cstheme="minorHAnsi"/>
          <w:b w:val="0"/>
          <w:lang w:val="bs-Cyrl-BA"/>
        </w:rPr>
        <w:t>99,35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odnose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se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na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uplate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po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zapisnicima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Poreske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uprave</w:t>
      </w:r>
      <w:r w:rsidR="005A407C" w:rsidRPr="002942F9">
        <w:rPr>
          <w:rFonts w:asciiTheme="minorHAnsi" w:hAnsiTheme="minorHAnsi" w:cstheme="minorHAnsi"/>
          <w:b w:val="0"/>
          <w:lang w:val="bs-Cyrl-BA"/>
        </w:rPr>
        <w:t xml:space="preserve">. </w:t>
      </w:r>
    </w:p>
    <w:p w:rsidR="00603725" w:rsidRPr="002942F9" w:rsidRDefault="00603725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603725" w:rsidRPr="002942F9" w:rsidRDefault="00CD000A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Transferi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fondova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obaveznog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socijalnog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osiguranja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ostvareni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87,69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odnose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se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na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uplate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po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zapisnicima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Poreske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uprave</w:t>
      </w:r>
      <w:r w:rsidR="00603725" w:rsidRPr="002942F9">
        <w:rPr>
          <w:rFonts w:asciiTheme="minorHAnsi" w:hAnsiTheme="minorHAnsi" w:cstheme="minorHAnsi"/>
          <w:b w:val="0"/>
          <w:lang w:val="bs-Cyrl-BA"/>
        </w:rPr>
        <w:t xml:space="preserve">. </w:t>
      </w:r>
    </w:p>
    <w:p w:rsidR="005C25D2" w:rsidRPr="002942F9" w:rsidRDefault="005C25D2" w:rsidP="005C25D2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585A2B" w:rsidRPr="002942F9" w:rsidRDefault="00965DBA" w:rsidP="00965DBA">
      <w:pPr>
        <w:pStyle w:val="Naslov4"/>
        <w:rPr>
          <w:rFonts w:asciiTheme="minorHAnsi" w:hAnsiTheme="minorHAnsi" w:cstheme="minorHAnsi"/>
          <w:lang w:val="bs-Cyrl-BA"/>
        </w:rPr>
      </w:pPr>
      <w:bookmarkStart w:id="14" w:name="_Toc208987989"/>
      <w:r w:rsidRPr="002942F9">
        <w:rPr>
          <w:rFonts w:asciiTheme="minorHAnsi" w:hAnsiTheme="minorHAnsi" w:cstheme="minorHAnsi"/>
          <w:lang w:val="bs-Cyrl-BA"/>
        </w:rPr>
        <w:lastRenderedPageBreak/>
        <w:t xml:space="preserve">1.1.2.2. </w:t>
      </w:r>
      <w:r w:rsidR="00CD000A">
        <w:rPr>
          <w:rFonts w:asciiTheme="minorHAnsi" w:hAnsiTheme="minorHAnsi" w:cstheme="minorHAnsi"/>
          <w:lang w:val="bs-Cyrl-BA"/>
        </w:rPr>
        <w:t>Primici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za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nefinansijsku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imovinu</w:t>
      </w:r>
      <w:bookmarkEnd w:id="14"/>
    </w:p>
    <w:p w:rsidR="00A51F43" w:rsidRPr="002942F9" w:rsidRDefault="00A51F43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AB3648" w:rsidRPr="002942F9" w:rsidRDefault="00CD000A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Primici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nefinansijsku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imovinu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realizovani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33.834,27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ili</w:t>
      </w:r>
      <w:r w:rsidR="00965DBA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3,11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%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odnosu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na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planirani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godišnji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(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>1.089.000,00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). </w:t>
      </w:r>
    </w:p>
    <w:p w:rsidR="00965DBA" w:rsidRPr="002942F9" w:rsidRDefault="00CD000A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Posmatrano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odnosu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na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prethodnu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godinu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, </w:t>
      </w:r>
      <w:r>
        <w:rPr>
          <w:rFonts w:asciiTheme="minorHAnsi" w:hAnsiTheme="minorHAnsi" w:cstheme="minorHAnsi"/>
          <w:b w:val="0"/>
          <w:lang w:val="bs-Cyrl-BA"/>
        </w:rPr>
        <w:t>primici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nefinansijsku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imovinu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ostvareni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7D7F3F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manjem</w:t>
      </w:r>
      <w:r w:rsidR="007D7F3F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</w:t>
      </w:r>
      <w:r w:rsidR="00AB3648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20.455,60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>.</w:t>
      </w:r>
    </w:p>
    <w:p w:rsidR="00AB3648" w:rsidRPr="002942F9" w:rsidRDefault="00AB3648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085CD5" w:rsidRPr="002942F9" w:rsidRDefault="00CD000A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Prodajom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vozila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potrošačkoj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jedinici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JZU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 „</w:t>
      </w:r>
      <w:r>
        <w:rPr>
          <w:rFonts w:asciiTheme="minorHAnsi" w:hAnsiTheme="minorHAnsi" w:cstheme="minorHAnsi"/>
          <w:b w:val="0"/>
          <w:lang w:val="bs-Cyrl-BA"/>
        </w:rPr>
        <w:t>Dom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zdravlja</w:t>
      </w:r>
      <w:r w:rsidR="00F06E1D" w:rsidRPr="002942F9">
        <w:rPr>
          <w:rFonts w:asciiTheme="minorHAnsi" w:hAnsiTheme="minorHAnsi" w:cstheme="minorHAnsi"/>
          <w:b w:val="0"/>
          <w:lang w:val="bs-Cyrl-BA"/>
        </w:rPr>
        <w:t xml:space="preserve">“ </w:t>
      </w:r>
      <w:r>
        <w:rPr>
          <w:rFonts w:asciiTheme="minorHAnsi" w:hAnsiTheme="minorHAnsi" w:cstheme="minorHAnsi"/>
          <w:b w:val="0"/>
          <w:lang w:val="bs-Cyrl-BA"/>
        </w:rPr>
        <w:t>Derventa</w:t>
      </w:r>
      <w:r w:rsidR="00085CD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ostvareni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primici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postrojenja</w:t>
      </w:r>
      <w:r w:rsidR="00085CD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</w:t>
      </w:r>
      <w:r w:rsidR="00085CD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opremu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085CD5" w:rsidRPr="002942F9">
        <w:rPr>
          <w:rFonts w:asciiTheme="minorHAnsi" w:hAnsiTheme="minorHAnsi" w:cstheme="minorHAnsi"/>
          <w:b w:val="0"/>
          <w:lang w:val="bs-Cyrl-BA"/>
        </w:rPr>
        <w:t xml:space="preserve">534,18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085CD5" w:rsidRPr="002942F9">
        <w:rPr>
          <w:rFonts w:asciiTheme="minorHAnsi" w:hAnsiTheme="minorHAnsi" w:cstheme="minorHAnsi"/>
          <w:b w:val="0"/>
          <w:lang w:val="bs-Cyrl-BA"/>
        </w:rPr>
        <w:t>.</w:t>
      </w:r>
    </w:p>
    <w:p w:rsidR="005F68AD" w:rsidRPr="002942F9" w:rsidRDefault="005F68AD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C10AEC" w:rsidRPr="002942F9" w:rsidRDefault="00CD000A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Primici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zaliha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materijala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, </w:t>
      </w:r>
      <w:r>
        <w:rPr>
          <w:rFonts w:asciiTheme="minorHAnsi" w:hAnsiTheme="minorHAnsi" w:cstheme="minorHAnsi"/>
          <w:b w:val="0"/>
          <w:lang w:val="bs-Cyrl-BA"/>
        </w:rPr>
        <w:t>učinaka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, </w:t>
      </w:r>
      <w:r>
        <w:rPr>
          <w:rFonts w:asciiTheme="minorHAnsi" w:hAnsiTheme="minorHAnsi" w:cstheme="minorHAnsi"/>
          <w:b w:val="0"/>
          <w:lang w:val="bs-Cyrl-BA"/>
        </w:rPr>
        <w:t>robe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sitnog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inventara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, </w:t>
      </w:r>
      <w:r>
        <w:rPr>
          <w:rFonts w:asciiTheme="minorHAnsi" w:hAnsiTheme="minorHAnsi" w:cstheme="minorHAnsi"/>
          <w:b w:val="0"/>
          <w:lang w:val="bs-Cyrl-BA"/>
        </w:rPr>
        <w:t>ambalaže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sl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. </w:t>
      </w:r>
      <w:r>
        <w:rPr>
          <w:rFonts w:asciiTheme="minorHAnsi" w:hAnsiTheme="minorHAnsi" w:cstheme="minorHAnsi"/>
          <w:b w:val="0"/>
          <w:lang w:val="bs-Cyrl-BA"/>
        </w:rPr>
        <w:t>ostvareni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29.505,09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ili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70,25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% </w:t>
      </w:r>
      <w:r>
        <w:rPr>
          <w:rFonts w:asciiTheme="minorHAnsi" w:hAnsiTheme="minorHAnsi" w:cstheme="minorHAnsi"/>
          <w:b w:val="0"/>
          <w:lang w:val="bs-Cyrl-BA"/>
        </w:rPr>
        <w:t>planiranog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202</w:t>
      </w:r>
      <w:r w:rsidR="00085CD5" w:rsidRPr="002942F9">
        <w:rPr>
          <w:rFonts w:asciiTheme="minorHAnsi" w:hAnsiTheme="minorHAnsi" w:cstheme="minorHAnsi"/>
          <w:b w:val="0"/>
          <w:lang w:val="bs-Cyrl-BA"/>
        </w:rPr>
        <w:t>5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. </w:t>
      </w:r>
      <w:r>
        <w:rPr>
          <w:rFonts w:asciiTheme="minorHAnsi" w:hAnsiTheme="minorHAnsi" w:cstheme="minorHAnsi"/>
          <w:b w:val="0"/>
          <w:lang w:val="bs-Cyrl-BA"/>
        </w:rPr>
        <w:t>godinu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(42.000,00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>)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.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ukupnog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iznosa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,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9.708,50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odnosi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se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na</w:t>
      </w:r>
      <w:r w:rsidR="00C10AEC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prihode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Kafe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>-</w:t>
      </w:r>
      <w:r>
        <w:rPr>
          <w:rFonts w:asciiTheme="minorHAnsi" w:hAnsiTheme="minorHAnsi" w:cstheme="minorHAnsi"/>
          <w:b w:val="0"/>
          <w:lang w:val="bs-Cyrl-BA"/>
        </w:rPr>
        <w:t>bara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Trg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(</w:t>
      </w:r>
      <w:r>
        <w:rPr>
          <w:rFonts w:asciiTheme="minorHAnsi" w:hAnsiTheme="minorHAnsi" w:cstheme="minorHAnsi"/>
          <w:b w:val="0"/>
          <w:lang w:val="bs-Cyrl-BA"/>
        </w:rPr>
        <w:t>JU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„</w:t>
      </w:r>
      <w:r>
        <w:rPr>
          <w:rFonts w:asciiTheme="minorHAnsi" w:hAnsiTheme="minorHAnsi" w:cstheme="minorHAnsi"/>
          <w:b w:val="0"/>
          <w:lang w:val="bs-Cyrl-BA"/>
        </w:rPr>
        <w:t>Centar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kulturu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“), </w:t>
      </w:r>
      <w:r>
        <w:rPr>
          <w:rFonts w:asciiTheme="minorHAnsi" w:hAnsiTheme="minorHAnsi" w:cstheme="minorHAnsi"/>
          <w:b w:val="0"/>
          <w:lang w:val="bs-Cyrl-BA"/>
        </w:rPr>
        <w:t>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19.796,59</w:t>
      </w:r>
      <w:r w:rsidR="00085CD5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odnosi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se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prihode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kafe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>-</w:t>
      </w:r>
      <w:r>
        <w:rPr>
          <w:rFonts w:asciiTheme="minorHAnsi" w:hAnsiTheme="minorHAnsi" w:cstheme="minorHAnsi"/>
          <w:b w:val="0"/>
          <w:lang w:val="bs-Cyrl-BA"/>
        </w:rPr>
        <w:t>bara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Sportskog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centra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. </w:t>
      </w:r>
    </w:p>
    <w:p w:rsidR="005F68AD" w:rsidRPr="002942F9" w:rsidRDefault="005F68AD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965E00" w:rsidRPr="002942F9" w:rsidRDefault="00CD000A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>
        <w:rPr>
          <w:rFonts w:asciiTheme="minorHAnsi" w:hAnsiTheme="minorHAnsi" w:cstheme="minorHAnsi"/>
          <w:b w:val="0"/>
          <w:lang w:val="bs-Cyrl-BA"/>
        </w:rPr>
        <w:t>Primici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za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nefinansijsku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imovinu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transakcija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drugim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budžetskim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korisnicima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iste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jedinice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vlasti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realizovana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su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iznosu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od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3.795,00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KM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ili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 w:rsidR="00442C4F" w:rsidRPr="002942F9">
        <w:rPr>
          <w:rFonts w:asciiTheme="minorHAnsi" w:hAnsiTheme="minorHAnsi" w:cstheme="minorHAnsi"/>
          <w:b w:val="0"/>
          <w:lang w:val="bs-Cyrl-BA"/>
        </w:rPr>
        <w:t>75,90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% </w:t>
      </w:r>
      <w:r>
        <w:rPr>
          <w:rFonts w:asciiTheme="minorHAnsi" w:hAnsiTheme="minorHAnsi" w:cstheme="minorHAnsi"/>
          <w:b w:val="0"/>
          <w:lang w:val="bs-Cyrl-BA"/>
        </w:rPr>
        <w:t>planiranog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 xml:space="preserve"> </w:t>
      </w:r>
      <w:r>
        <w:rPr>
          <w:rFonts w:asciiTheme="minorHAnsi" w:hAnsiTheme="minorHAnsi" w:cstheme="minorHAnsi"/>
          <w:b w:val="0"/>
          <w:lang w:val="bs-Cyrl-BA"/>
        </w:rPr>
        <w:t>iznosa</w:t>
      </w:r>
      <w:r w:rsidR="00965E00" w:rsidRPr="002942F9">
        <w:rPr>
          <w:rFonts w:asciiTheme="minorHAnsi" w:hAnsiTheme="minorHAnsi" w:cstheme="minorHAnsi"/>
          <w:b w:val="0"/>
          <w:lang w:val="bs-Cyrl-BA"/>
        </w:rPr>
        <w:t>.</w:t>
      </w:r>
    </w:p>
    <w:p w:rsidR="00965DBA" w:rsidRPr="002942F9" w:rsidRDefault="00965DBA" w:rsidP="002F204E">
      <w:pPr>
        <w:pStyle w:val="Naslov"/>
        <w:jc w:val="both"/>
        <w:rPr>
          <w:rFonts w:asciiTheme="minorHAnsi" w:hAnsiTheme="minorHAnsi" w:cstheme="minorHAnsi"/>
          <w:b w:val="0"/>
          <w:color w:val="FF0000"/>
        </w:rPr>
      </w:pPr>
    </w:p>
    <w:p w:rsidR="005F68AD" w:rsidRPr="002942F9" w:rsidRDefault="005F68AD" w:rsidP="002F204E">
      <w:pPr>
        <w:pStyle w:val="Naslov"/>
        <w:jc w:val="both"/>
        <w:rPr>
          <w:rFonts w:asciiTheme="minorHAnsi" w:hAnsiTheme="minorHAnsi" w:cstheme="minorHAnsi"/>
          <w:b w:val="0"/>
          <w:lang w:val="sr-Latn-BA"/>
        </w:rPr>
      </w:pPr>
    </w:p>
    <w:p w:rsidR="00CE6CA3" w:rsidRPr="002942F9" w:rsidRDefault="009C5DD9" w:rsidP="009C5DD9">
      <w:pPr>
        <w:pStyle w:val="Naslov3"/>
        <w:rPr>
          <w:rFonts w:asciiTheme="minorHAnsi" w:hAnsiTheme="minorHAnsi" w:cstheme="minorHAnsi"/>
        </w:rPr>
      </w:pPr>
      <w:bookmarkStart w:id="15" w:name="_Toc208987990"/>
      <w:r w:rsidRPr="002942F9">
        <w:rPr>
          <w:rFonts w:asciiTheme="minorHAnsi" w:hAnsiTheme="minorHAnsi" w:cstheme="minorHAnsi"/>
        </w:rPr>
        <w:t>1</w:t>
      </w:r>
      <w:r w:rsidR="00CE6CA3" w:rsidRPr="002942F9">
        <w:rPr>
          <w:rFonts w:asciiTheme="minorHAnsi" w:hAnsiTheme="minorHAnsi" w:cstheme="minorHAnsi"/>
        </w:rPr>
        <w:t xml:space="preserve">.1.3. </w:t>
      </w:r>
      <w:r w:rsidR="00CD000A">
        <w:rPr>
          <w:rFonts w:asciiTheme="minorHAnsi" w:hAnsiTheme="minorHAnsi" w:cstheme="minorHAnsi"/>
        </w:rPr>
        <w:t>Budžetski</w:t>
      </w:r>
      <w:r w:rsidR="00CE6CA3" w:rsidRPr="002942F9">
        <w:rPr>
          <w:rFonts w:asciiTheme="minorHAnsi" w:hAnsiTheme="minorHAnsi" w:cstheme="minorHAnsi"/>
        </w:rPr>
        <w:t xml:space="preserve"> </w:t>
      </w:r>
      <w:r w:rsidR="00CD000A">
        <w:rPr>
          <w:rFonts w:asciiTheme="minorHAnsi" w:hAnsiTheme="minorHAnsi" w:cstheme="minorHAnsi"/>
        </w:rPr>
        <w:t>rashodi</w:t>
      </w:r>
      <w:r w:rsidR="00CE6CA3" w:rsidRPr="002942F9">
        <w:rPr>
          <w:rFonts w:asciiTheme="minorHAnsi" w:hAnsiTheme="minorHAnsi" w:cstheme="minorHAnsi"/>
        </w:rPr>
        <w:t xml:space="preserve"> </w:t>
      </w:r>
      <w:r w:rsidR="00CD000A">
        <w:rPr>
          <w:rFonts w:asciiTheme="minorHAnsi" w:hAnsiTheme="minorHAnsi" w:cstheme="minorHAnsi"/>
        </w:rPr>
        <w:t>i</w:t>
      </w:r>
      <w:r w:rsidR="00CE6CA3" w:rsidRPr="002942F9">
        <w:rPr>
          <w:rFonts w:asciiTheme="minorHAnsi" w:hAnsiTheme="minorHAnsi" w:cstheme="minorHAnsi"/>
        </w:rPr>
        <w:t xml:space="preserve"> </w:t>
      </w:r>
      <w:r w:rsidR="00CD000A">
        <w:rPr>
          <w:rFonts w:asciiTheme="minorHAnsi" w:hAnsiTheme="minorHAnsi" w:cstheme="minorHAnsi"/>
        </w:rPr>
        <w:t>izdaci</w:t>
      </w:r>
      <w:r w:rsidR="00CE6CA3" w:rsidRPr="002942F9">
        <w:rPr>
          <w:rFonts w:asciiTheme="minorHAnsi" w:hAnsiTheme="minorHAnsi" w:cstheme="minorHAnsi"/>
        </w:rPr>
        <w:t xml:space="preserve"> </w:t>
      </w:r>
      <w:r w:rsidR="00CD000A">
        <w:rPr>
          <w:rFonts w:asciiTheme="minorHAnsi" w:hAnsiTheme="minorHAnsi" w:cstheme="minorHAnsi"/>
        </w:rPr>
        <w:t>za</w:t>
      </w:r>
      <w:r w:rsidR="00CE6CA3" w:rsidRPr="002942F9">
        <w:rPr>
          <w:rFonts w:asciiTheme="minorHAnsi" w:hAnsiTheme="minorHAnsi" w:cstheme="minorHAnsi"/>
        </w:rPr>
        <w:t xml:space="preserve"> </w:t>
      </w:r>
      <w:r w:rsidR="00CD000A">
        <w:rPr>
          <w:rFonts w:asciiTheme="minorHAnsi" w:hAnsiTheme="minorHAnsi" w:cstheme="minorHAnsi"/>
        </w:rPr>
        <w:t>nefinansijsku</w:t>
      </w:r>
      <w:r w:rsidR="00440D15" w:rsidRPr="002942F9">
        <w:rPr>
          <w:rFonts w:asciiTheme="minorHAnsi" w:hAnsiTheme="minorHAnsi" w:cstheme="minorHAnsi"/>
        </w:rPr>
        <w:t xml:space="preserve"> </w:t>
      </w:r>
      <w:r w:rsidR="00CD000A">
        <w:rPr>
          <w:rFonts w:asciiTheme="minorHAnsi" w:hAnsiTheme="minorHAnsi" w:cstheme="minorHAnsi"/>
        </w:rPr>
        <w:t>imovinu</w:t>
      </w:r>
      <w:r w:rsidR="00440D15" w:rsidRPr="002942F9">
        <w:rPr>
          <w:rFonts w:asciiTheme="minorHAnsi" w:hAnsiTheme="minorHAnsi" w:cstheme="minorHAnsi"/>
        </w:rPr>
        <w:t xml:space="preserve"> </w:t>
      </w:r>
      <w:r w:rsidR="00CD000A">
        <w:rPr>
          <w:rFonts w:asciiTheme="minorHAnsi" w:hAnsiTheme="minorHAnsi" w:cstheme="minorHAnsi"/>
        </w:rPr>
        <w:t>za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period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od</w:t>
      </w:r>
      <w:r w:rsidRPr="002942F9">
        <w:rPr>
          <w:rFonts w:asciiTheme="minorHAnsi" w:hAnsiTheme="minorHAnsi" w:cstheme="minorHAnsi"/>
          <w:lang w:val="bs-Cyrl-BA"/>
        </w:rPr>
        <w:t xml:space="preserve"> 01.01-3</w:t>
      </w:r>
      <w:r w:rsidR="00A0549E" w:rsidRPr="002942F9">
        <w:rPr>
          <w:rFonts w:asciiTheme="minorHAnsi" w:hAnsiTheme="minorHAnsi" w:cstheme="minorHAnsi"/>
          <w:lang w:val="bs-Cyrl-BA"/>
        </w:rPr>
        <w:t>0.06</w:t>
      </w:r>
      <w:r w:rsidRPr="002942F9">
        <w:rPr>
          <w:rFonts w:asciiTheme="minorHAnsi" w:hAnsiTheme="minorHAnsi" w:cstheme="minorHAnsi"/>
          <w:lang w:val="bs-Cyrl-BA"/>
        </w:rPr>
        <w:t>.</w:t>
      </w:r>
      <w:r w:rsidR="00440D15" w:rsidRPr="002942F9">
        <w:rPr>
          <w:rFonts w:asciiTheme="minorHAnsi" w:hAnsiTheme="minorHAnsi" w:cstheme="minorHAnsi"/>
        </w:rPr>
        <w:t>20</w:t>
      </w:r>
      <w:r w:rsidR="004674D7" w:rsidRPr="002942F9">
        <w:rPr>
          <w:rFonts w:asciiTheme="minorHAnsi" w:hAnsiTheme="minorHAnsi" w:cstheme="minorHAnsi"/>
          <w:lang w:val="sr-Latn-BA"/>
        </w:rPr>
        <w:t>2</w:t>
      </w:r>
      <w:r w:rsidR="003B1225" w:rsidRPr="002942F9">
        <w:rPr>
          <w:rFonts w:asciiTheme="minorHAnsi" w:hAnsiTheme="minorHAnsi" w:cstheme="minorHAnsi"/>
          <w:lang w:val="bs-Cyrl-BA"/>
        </w:rPr>
        <w:t>5</w:t>
      </w:r>
      <w:r w:rsidRPr="002942F9">
        <w:rPr>
          <w:rFonts w:asciiTheme="minorHAnsi" w:hAnsiTheme="minorHAnsi" w:cstheme="minorHAnsi"/>
        </w:rPr>
        <w:t xml:space="preserve">. </w:t>
      </w:r>
      <w:r w:rsidR="00CD000A">
        <w:rPr>
          <w:rFonts w:asciiTheme="minorHAnsi" w:hAnsiTheme="minorHAnsi" w:cstheme="minorHAnsi"/>
        </w:rPr>
        <w:t>godine</w:t>
      </w:r>
      <w:bookmarkEnd w:id="15"/>
    </w:p>
    <w:p w:rsidR="009C5DD9" w:rsidRPr="002942F9" w:rsidRDefault="009C5DD9" w:rsidP="009C5DD9">
      <w:pPr>
        <w:rPr>
          <w:rFonts w:asciiTheme="minorHAnsi" w:hAnsiTheme="minorHAnsi" w:cstheme="minorHAnsi"/>
        </w:rPr>
      </w:pPr>
    </w:p>
    <w:p w:rsidR="001A2188" w:rsidRPr="002942F9" w:rsidRDefault="00CD000A" w:rsidP="001A2188">
      <w:pPr>
        <w:jc w:val="both"/>
        <w:rPr>
          <w:rFonts w:asciiTheme="minorHAnsi" w:hAnsiTheme="minorHAnsi" w:cstheme="minorHAnsi"/>
          <w:sz w:val="24"/>
          <w:lang w:val="bs-Cyrl-BA"/>
        </w:rPr>
      </w:pPr>
      <w:r>
        <w:rPr>
          <w:rFonts w:asciiTheme="minorHAnsi" w:hAnsiTheme="minorHAnsi" w:cstheme="minorHAnsi"/>
          <w:sz w:val="24"/>
        </w:rPr>
        <w:t>Budžetski</w:t>
      </w:r>
      <w:r w:rsidR="001A2188" w:rsidRPr="002942F9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rashodi</w:t>
      </w:r>
      <w:r w:rsidR="001A2188" w:rsidRPr="002942F9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i</w:t>
      </w:r>
      <w:r w:rsidR="001A2188" w:rsidRPr="002942F9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izdaci</w:t>
      </w:r>
      <w:r w:rsidR="001A2188" w:rsidRPr="002942F9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za</w:t>
      </w:r>
      <w:r w:rsidR="001A2188" w:rsidRPr="002942F9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nefinansijsku</w:t>
      </w:r>
      <w:r w:rsidR="001A2188" w:rsidRPr="002942F9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imovinu</w:t>
      </w:r>
      <w:r w:rsidR="001A2188" w:rsidRPr="002942F9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prvom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polugodištu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202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5. </w:t>
      </w:r>
      <w:r>
        <w:rPr>
          <w:rFonts w:asciiTheme="minorHAnsi" w:hAnsiTheme="minorHAnsi" w:cstheme="minorHAnsi"/>
          <w:sz w:val="24"/>
          <w:lang w:val="bs-Cyrl-BA"/>
        </w:rPr>
        <w:t>godine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ostvareni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EE1D2C" w:rsidRPr="002942F9">
        <w:rPr>
          <w:rFonts w:asciiTheme="minorHAnsi" w:hAnsiTheme="minorHAnsi" w:cstheme="minorHAnsi"/>
          <w:sz w:val="24"/>
          <w:lang w:val="bs-Cyrl-BA"/>
        </w:rPr>
        <w:t>11.814.019,78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KM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realizovani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kroz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devet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potrošačkih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jedinica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Gradske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uprave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deset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ostalih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budžetskih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korisnika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.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odnosu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planirani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godišnji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202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>5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. </w:t>
      </w:r>
      <w:r>
        <w:rPr>
          <w:rFonts w:asciiTheme="minorHAnsi" w:hAnsiTheme="minorHAnsi" w:cstheme="minorHAnsi"/>
          <w:sz w:val="24"/>
          <w:lang w:val="bs-Cyrl-BA"/>
        </w:rPr>
        <w:t>godinu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(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>26.948.500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,00 </w:t>
      </w:r>
      <w:r>
        <w:rPr>
          <w:rFonts w:asciiTheme="minorHAnsi" w:hAnsiTheme="minorHAnsi" w:cstheme="minorHAnsi"/>
          <w:sz w:val="24"/>
          <w:lang w:val="bs-Cyrl-BA"/>
        </w:rPr>
        <w:t>KM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) </w:t>
      </w:r>
      <w:r>
        <w:rPr>
          <w:rFonts w:asciiTheme="minorHAnsi" w:hAnsiTheme="minorHAnsi" w:cstheme="minorHAnsi"/>
          <w:sz w:val="24"/>
          <w:lang w:val="bs-Cyrl-BA"/>
        </w:rPr>
        <w:t>izvršenje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budžetskih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rashoda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izdataka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EE1D2C" w:rsidRPr="002942F9">
        <w:rPr>
          <w:rFonts w:asciiTheme="minorHAnsi" w:hAnsiTheme="minorHAnsi" w:cstheme="minorHAnsi"/>
          <w:sz w:val="24"/>
          <w:lang w:val="bs-Cyrl-BA"/>
        </w:rPr>
        <w:t>43,84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%, </w:t>
      </w:r>
      <w:r>
        <w:rPr>
          <w:rFonts w:asciiTheme="minorHAnsi" w:hAnsiTheme="minorHAnsi" w:cstheme="minorHAnsi"/>
          <w:sz w:val="24"/>
          <w:lang w:val="bs-Cyrl-BA"/>
        </w:rPr>
        <w:t>dok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odnosu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analizirani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period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prethodnoj</w:t>
      </w:r>
      <w:r w:rsidR="003B1225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godini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izvršenje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veće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EE1D2C" w:rsidRPr="002942F9">
        <w:rPr>
          <w:rFonts w:asciiTheme="minorHAnsi" w:hAnsiTheme="minorHAnsi" w:cstheme="minorHAnsi"/>
          <w:sz w:val="24"/>
          <w:lang w:val="bs-Cyrl-BA"/>
        </w:rPr>
        <w:t>12,97%</w:t>
      </w:r>
      <w:r w:rsidR="001A2188" w:rsidRPr="002942F9">
        <w:rPr>
          <w:rFonts w:asciiTheme="minorHAnsi" w:hAnsiTheme="minorHAnsi" w:cstheme="minorHAnsi"/>
          <w:sz w:val="24"/>
          <w:lang w:val="bs-Cyrl-BA"/>
        </w:rPr>
        <w:t>.</w:t>
      </w:r>
    </w:p>
    <w:p w:rsidR="0081798A" w:rsidRPr="002942F9" w:rsidRDefault="00CD000A" w:rsidP="001A2188">
      <w:pPr>
        <w:jc w:val="both"/>
        <w:rPr>
          <w:rFonts w:asciiTheme="minorHAnsi" w:hAnsiTheme="minorHAnsi" w:cstheme="minorHAnsi"/>
          <w:sz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Potrebno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naglasiti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da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određenim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potrošačkim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jedinicama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evidentirano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izvršenje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budžeta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određenim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pozicijama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rashoda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izdataka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koje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nije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postojao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plan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prvobitnim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budžetom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lang w:val="bs-Cyrl-BA"/>
        </w:rPr>
        <w:t>već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planirani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ili</w:t>
      </w:r>
      <w:r w:rsidR="00344D44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povećani</w:t>
      </w:r>
      <w:r w:rsidR="00344D44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rebalansom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(</w:t>
      </w:r>
      <w:r>
        <w:rPr>
          <w:rFonts w:asciiTheme="minorHAnsi" w:hAnsiTheme="minorHAnsi" w:cstheme="minorHAnsi"/>
          <w:sz w:val="24"/>
          <w:lang w:val="bs-Cyrl-BA"/>
        </w:rPr>
        <w:t>rebalans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budžeta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usvojen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junu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lang w:val="bs-Cyrl-BA"/>
        </w:rPr>
        <w:t>ali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stupio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snagu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julu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tekuće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godine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>)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. </w:t>
      </w:r>
      <w:r>
        <w:rPr>
          <w:rFonts w:asciiTheme="minorHAnsi" w:hAnsiTheme="minorHAnsi" w:cstheme="minorHAnsi"/>
          <w:sz w:val="24"/>
          <w:lang w:val="bs-Cyrl-BA"/>
        </w:rPr>
        <w:t>Zbog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poštovanja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knjigovodstvenog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načela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iskazivanja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troškova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izdataka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obračunskom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osnovu</w:t>
      </w:r>
      <w:r w:rsidR="004A1FA1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isti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su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evidentirani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junu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mjesecu</w:t>
      </w:r>
      <w:r w:rsidR="00F4224F" w:rsidRPr="002942F9">
        <w:rPr>
          <w:rFonts w:asciiTheme="minorHAnsi" w:hAnsiTheme="minorHAnsi" w:cstheme="minorHAnsi"/>
          <w:sz w:val="24"/>
          <w:lang w:val="bs-Cyrl-BA"/>
        </w:rPr>
        <w:t>.</w:t>
      </w:r>
    </w:p>
    <w:p w:rsidR="00CE6CA3" w:rsidRPr="002942F9" w:rsidRDefault="00CD000A" w:rsidP="002F204E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Struktura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color w:val="FF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1A218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data</w:t>
      </w:r>
      <w:r w:rsidR="001A218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1A218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A218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narednoj</w:t>
      </w:r>
      <w:r w:rsidR="001A218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tabeli</w:t>
      </w:r>
      <w:r w:rsidR="001A2188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F56E76" w:rsidRPr="002942F9" w:rsidRDefault="00F56E7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99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837"/>
        <w:gridCol w:w="1849"/>
        <w:gridCol w:w="1184"/>
      </w:tblGrid>
      <w:tr w:rsidR="00F56E76" w:rsidRPr="002942F9" w:rsidTr="00265DFF">
        <w:trPr>
          <w:trHeight w:val="463"/>
        </w:trPr>
        <w:tc>
          <w:tcPr>
            <w:tcW w:w="5098" w:type="dxa"/>
            <w:shd w:val="clear" w:color="auto" w:fill="auto"/>
            <w:vAlign w:val="center"/>
            <w:hideMark/>
          </w:tcPr>
          <w:p w:rsidR="00F56E76" w:rsidRPr="002942F9" w:rsidRDefault="00CD000A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rashodi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izdaci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nefinansijsku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imovinu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fond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01)</w:t>
            </w:r>
          </w:p>
        </w:tc>
        <w:tc>
          <w:tcPr>
            <w:tcW w:w="1837" w:type="dxa"/>
            <w:shd w:val="clear" w:color="auto" w:fill="auto"/>
            <w:noWrap/>
            <w:vAlign w:val="center"/>
            <w:hideMark/>
          </w:tcPr>
          <w:p w:rsidR="00F56E76" w:rsidRPr="002942F9" w:rsidRDefault="00CD000A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Plan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2025.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god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</w:t>
            </w:r>
          </w:p>
        </w:tc>
        <w:tc>
          <w:tcPr>
            <w:tcW w:w="1849" w:type="dxa"/>
            <w:shd w:val="clear" w:color="auto" w:fill="auto"/>
            <w:vAlign w:val="center"/>
            <w:hideMark/>
          </w:tcPr>
          <w:p w:rsidR="00F56E76" w:rsidRPr="002942F9" w:rsidRDefault="00CD000A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Izvršenje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01.01-30.06.2025.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:rsidR="00F56E76" w:rsidRPr="002942F9" w:rsidRDefault="00CD000A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Indeks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        3/2</w:t>
            </w:r>
          </w:p>
        </w:tc>
      </w:tr>
      <w:tr w:rsidR="00F56E76" w:rsidRPr="002942F9" w:rsidTr="00265DFF">
        <w:trPr>
          <w:trHeight w:val="244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F56E76" w:rsidRPr="002942F9" w:rsidTr="00265DFF">
        <w:trPr>
          <w:trHeight w:val="244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:rsidR="00F56E76" w:rsidRPr="002942F9" w:rsidRDefault="00CD000A" w:rsidP="00F56E7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rashodi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22.514.000,00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10.670.974,52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47,40</w:t>
            </w:r>
          </w:p>
        </w:tc>
      </w:tr>
      <w:tr w:rsidR="00F56E76" w:rsidRPr="002942F9" w:rsidTr="00265DFF">
        <w:trPr>
          <w:trHeight w:val="244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:rsidR="00F56E76" w:rsidRPr="002942F9" w:rsidRDefault="00CD000A" w:rsidP="00F56E7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Izdaci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nefinansijsku</w:t>
            </w:r>
            <w:r w:rsidR="00F56E76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imovinu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4.434.500,00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1.143.045,26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25,78</w:t>
            </w:r>
          </w:p>
        </w:tc>
      </w:tr>
      <w:tr w:rsidR="00F56E76" w:rsidRPr="002942F9" w:rsidTr="00265DFF">
        <w:trPr>
          <w:trHeight w:val="244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:rsidR="00F56E76" w:rsidRPr="002942F9" w:rsidRDefault="00CD000A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UKUPNO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26.948.500,00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11.814.019,78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F56E76" w:rsidRPr="002942F9" w:rsidRDefault="00F56E76" w:rsidP="00F56E76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43,84</w:t>
            </w:r>
          </w:p>
        </w:tc>
      </w:tr>
    </w:tbl>
    <w:p w:rsidR="00F56E76" w:rsidRPr="002942F9" w:rsidRDefault="00F56E7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56E76" w:rsidRPr="002942F9" w:rsidRDefault="00F56E7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Posmatrano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993C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3C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93C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većem</w:t>
      </w:r>
      <w:r w:rsidR="00993C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93C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F5B2B" w:rsidRPr="002942F9">
        <w:rPr>
          <w:rFonts w:asciiTheme="minorHAnsi" w:hAnsiTheme="minorHAnsi" w:cstheme="minorHAnsi"/>
          <w:sz w:val="24"/>
          <w:szCs w:val="24"/>
          <w:lang w:val="sr-Cyrl-CS"/>
        </w:rPr>
        <w:t>16,23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%, </w:t>
      </w:r>
      <w:r>
        <w:rPr>
          <w:rFonts w:asciiTheme="minorHAnsi" w:hAnsiTheme="minorHAnsi" w:cstheme="minorHAnsi"/>
          <w:sz w:val="24"/>
          <w:szCs w:val="24"/>
          <w:lang w:val="sr-Cyrl-CS"/>
        </w:rPr>
        <w:t>dok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manjem</w:t>
      </w:r>
      <w:r w:rsidR="00993C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F5B2B" w:rsidRPr="002942F9">
        <w:rPr>
          <w:rFonts w:asciiTheme="minorHAnsi" w:hAnsiTheme="minorHAnsi" w:cstheme="minorHAnsi"/>
          <w:sz w:val="24"/>
          <w:szCs w:val="24"/>
          <w:lang w:val="sr-Cyrl-CS"/>
        </w:rPr>
        <w:t>10,48</w:t>
      </w:r>
      <w:r w:rsidR="00A40808" w:rsidRPr="002942F9">
        <w:rPr>
          <w:rFonts w:asciiTheme="minorHAnsi" w:hAnsiTheme="minorHAnsi" w:cstheme="minorHAnsi"/>
          <w:sz w:val="24"/>
          <w:szCs w:val="24"/>
          <w:lang w:val="sr-Cyrl-CS"/>
        </w:rPr>
        <w:t>%.</w:t>
      </w:r>
    </w:p>
    <w:p w:rsidR="00E47979" w:rsidRPr="002942F9" w:rsidRDefault="00E47979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47979" w:rsidRPr="002942F9" w:rsidRDefault="00E47979" w:rsidP="00E47979">
      <w:pPr>
        <w:pStyle w:val="Naslov4"/>
        <w:rPr>
          <w:rFonts w:asciiTheme="minorHAnsi" w:hAnsiTheme="minorHAnsi" w:cstheme="minorHAnsi"/>
          <w:lang w:val="sr-Cyrl-CS"/>
        </w:rPr>
      </w:pPr>
      <w:bookmarkStart w:id="16" w:name="_Toc208987991"/>
      <w:r w:rsidRPr="002942F9">
        <w:rPr>
          <w:rFonts w:asciiTheme="minorHAnsi" w:hAnsiTheme="minorHAnsi" w:cstheme="minorHAnsi"/>
          <w:lang w:val="sr-Cyrl-CS"/>
        </w:rPr>
        <w:lastRenderedPageBreak/>
        <w:t xml:space="preserve">1.1.3.1. </w:t>
      </w:r>
      <w:r w:rsidR="00CD000A">
        <w:rPr>
          <w:rFonts w:asciiTheme="minorHAnsi" w:hAnsiTheme="minorHAnsi" w:cstheme="minorHAnsi"/>
          <w:lang w:val="sr-Cyrl-CS"/>
        </w:rPr>
        <w:t>Budžetski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rashodi</w:t>
      </w:r>
      <w:bookmarkEnd w:id="16"/>
    </w:p>
    <w:p w:rsidR="00E47979" w:rsidRPr="002942F9" w:rsidRDefault="00E47979" w:rsidP="00E47979">
      <w:pPr>
        <w:rPr>
          <w:rFonts w:asciiTheme="minorHAnsi" w:hAnsiTheme="minorHAnsi" w:cstheme="minorHAnsi"/>
          <w:lang w:val="sr-Cyrl-CS"/>
        </w:rPr>
      </w:pPr>
    </w:p>
    <w:p w:rsidR="00E47979" w:rsidRPr="002942F9" w:rsidRDefault="00CD000A" w:rsidP="00E47979">
      <w:pPr>
        <w:jc w:val="both"/>
        <w:rPr>
          <w:rFonts w:asciiTheme="minorHAnsi" w:hAnsiTheme="minorHAnsi" w:cstheme="minorHAnsi"/>
          <w:sz w:val="24"/>
          <w:lang w:val="sr-Cyrl-CS"/>
        </w:rPr>
      </w:pPr>
      <w:r>
        <w:rPr>
          <w:rFonts w:asciiTheme="minorHAnsi" w:hAnsiTheme="minorHAnsi" w:cstheme="minorHAnsi"/>
          <w:sz w:val="24"/>
          <w:lang w:val="sr-Cyrl-CS"/>
        </w:rPr>
        <w:t>Strukturu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budžetskih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rashoda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čine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tekući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rashodi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i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transferi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između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i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unutar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jedinica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vlasti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lang w:val="sr-Cyrl-CS"/>
        </w:rPr>
        <w:t>što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je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prikazano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u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narednoj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lang w:val="sr-Cyrl-CS"/>
        </w:rPr>
        <w:t>tabeli</w:t>
      </w:r>
      <w:r w:rsidR="00E47979" w:rsidRPr="002942F9">
        <w:rPr>
          <w:rFonts w:asciiTheme="minorHAnsi" w:hAnsiTheme="minorHAnsi" w:cstheme="minorHAnsi"/>
          <w:sz w:val="24"/>
          <w:lang w:val="sr-Cyrl-CS"/>
        </w:rPr>
        <w:t>.</w:t>
      </w:r>
    </w:p>
    <w:tbl>
      <w:tblPr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1664"/>
        <w:gridCol w:w="1843"/>
        <w:gridCol w:w="1134"/>
      </w:tblGrid>
      <w:tr w:rsidR="00943363" w:rsidRPr="002942F9" w:rsidTr="00265DFF">
        <w:trPr>
          <w:trHeight w:val="568"/>
        </w:trPr>
        <w:tc>
          <w:tcPr>
            <w:tcW w:w="5277" w:type="dxa"/>
            <w:shd w:val="clear" w:color="auto" w:fill="auto"/>
            <w:vAlign w:val="center"/>
            <w:hideMark/>
          </w:tcPr>
          <w:p w:rsidR="00943363" w:rsidRPr="002942F9" w:rsidRDefault="00CD000A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Struktura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budžetskih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rashoda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fond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01)</w:t>
            </w:r>
          </w:p>
        </w:tc>
        <w:tc>
          <w:tcPr>
            <w:tcW w:w="1664" w:type="dxa"/>
            <w:shd w:val="clear" w:color="auto" w:fill="auto"/>
            <w:noWrap/>
            <w:vAlign w:val="center"/>
            <w:hideMark/>
          </w:tcPr>
          <w:p w:rsidR="00943363" w:rsidRPr="002942F9" w:rsidRDefault="00CD000A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Plan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2025.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god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43363" w:rsidRPr="002942F9" w:rsidRDefault="00CD000A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Izvršenje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01.01-30.06.2025.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3363" w:rsidRPr="002942F9" w:rsidRDefault="00CD000A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Indeks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        3/2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Tekući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rashodi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22.366.800,00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10.663.118,78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47,67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Rashodi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lična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primanja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zaposlenih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11.471.700,00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5.690.318,64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49,60</w:t>
            </w:r>
          </w:p>
        </w:tc>
      </w:tr>
      <w:tr w:rsidR="00943363" w:rsidRPr="002942F9" w:rsidTr="00265DFF">
        <w:trPr>
          <w:trHeight w:val="298"/>
        </w:trPr>
        <w:tc>
          <w:tcPr>
            <w:tcW w:w="5277" w:type="dxa"/>
            <w:shd w:val="clear" w:color="auto" w:fill="auto"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Rashodi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po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osnovu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korišćenja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roba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usluga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4.474.375,00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2.054.374,16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45,91</w:t>
            </w:r>
          </w:p>
        </w:tc>
      </w:tr>
      <w:tr w:rsidR="00943363" w:rsidRPr="002942F9" w:rsidTr="00265DFF">
        <w:trPr>
          <w:trHeight w:val="568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Rashodi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finansiranja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drugi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finansijski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troškovi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57.200,00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35.712,61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62,43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Subvencije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492.525,00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Grantovi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1.889.800,00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933.326,18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49,39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Doznake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na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ime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socijalne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zaštite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koje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isplaćuju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iz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budžeta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Republike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opština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gradova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3.820.700,00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1.924.015,46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50,36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Rashodi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finansiranja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,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drugi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finansijski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troškovi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rashodi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transakcija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razmjene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između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ili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unutar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jedinica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vlasti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62.500,00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17.368,73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27,79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Rashodi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po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sudskim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rješenjima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98.000,00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8.003,00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8,17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Transferi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između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unutar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jedinica</w:t>
            </w:r>
            <w:r w:rsidR="00943363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vlasti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47.200,00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7.855,74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16,64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Transferi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između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različitih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jedinica</w:t>
            </w:r>
            <w:r w:rsidR="00943363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vlasti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47.200,00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7.855,74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16,64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***</w:t>
            </w:r>
            <w:r w:rsidR="00CD000A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Budžetska</w:t>
            </w: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rezerva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100.000,00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</w:tr>
      <w:tr w:rsidR="00943363" w:rsidRPr="002942F9" w:rsidTr="00265DFF">
        <w:trPr>
          <w:trHeight w:val="284"/>
        </w:trPr>
        <w:tc>
          <w:tcPr>
            <w:tcW w:w="5277" w:type="dxa"/>
            <w:shd w:val="clear" w:color="auto" w:fill="auto"/>
            <w:noWrap/>
            <w:vAlign w:val="bottom"/>
            <w:hideMark/>
          </w:tcPr>
          <w:p w:rsidR="00943363" w:rsidRPr="002942F9" w:rsidRDefault="00CD000A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UKUPNO</w:t>
            </w:r>
          </w:p>
        </w:tc>
        <w:tc>
          <w:tcPr>
            <w:tcW w:w="166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22.514.000,00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10.670.974,52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43363" w:rsidRPr="002942F9" w:rsidRDefault="00943363" w:rsidP="00943363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47,40</w:t>
            </w:r>
          </w:p>
        </w:tc>
      </w:tr>
    </w:tbl>
    <w:p w:rsidR="00E47979" w:rsidRPr="002942F9" w:rsidRDefault="00E47979" w:rsidP="00E47979">
      <w:pPr>
        <w:jc w:val="both"/>
        <w:rPr>
          <w:rFonts w:asciiTheme="minorHAnsi" w:hAnsiTheme="minorHAnsi" w:cstheme="minorHAnsi"/>
          <w:sz w:val="24"/>
          <w:lang w:val="sr-Cyrl-CS"/>
        </w:rPr>
      </w:pPr>
    </w:p>
    <w:p w:rsidR="00A40808" w:rsidRPr="002942F9" w:rsidRDefault="00DC74E7" w:rsidP="00DC74E7">
      <w:pPr>
        <w:pStyle w:val="Naslov5"/>
        <w:rPr>
          <w:rFonts w:asciiTheme="minorHAnsi" w:hAnsiTheme="minorHAnsi" w:cstheme="minorHAnsi"/>
          <w:lang w:val="bs-Cyrl-BA"/>
        </w:rPr>
      </w:pPr>
      <w:bookmarkStart w:id="17" w:name="_Toc208987992"/>
      <w:r w:rsidRPr="002942F9">
        <w:rPr>
          <w:rFonts w:asciiTheme="minorHAnsi" w:hAnsiTheme="minorHAnsi" w:cstheme="minorHAnsi"/>
          <w:lang w:val="bs-Cyrl-BA"/>
        </w:rPr>
        <w:t xml:space="preserve">1.1.3.1.1. </w:t>
      </w:r>
      <w:r w:rsidR="00CD000A">
        <w:rPr>
          <w:rFonts w:asciiTheme="minorHAnsi" w:hAnsiTheme="minorHAnsi" w:cstheme="minorHAnsi"/>
          <w:lang w:val="bs-Cyrl-BA"/>
        </w:rPr>
        <w:t>Rashodi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za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lična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primanja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zaposlenih</w:t>
      </w:r>
      <w:bookmarkEnd w:id="17"/>
    </w:p>
    <w:p w:rsidR="00DC74E7" w:rsidRPr="002942F9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DC74E7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Rashodi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lična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primanja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zaposlenih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bs-Cyrl-BA"/>
        </w:rPr>
        <w:t>grupa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411) </w:t>
      </w:r>
      <w:r>
        <w:rPr>
          <w:rFonts w:asciiTheme="minorHAnsi" w:hAnsiTheme="minorHAnsi" w:cstheme="minorHAnsi"/>
          <w:sz w:val="24"/>
          <w:szCs w:val="24"/>
          <w:lang w:val="bs-Cyrl-BA"/>
        </w:rPr>
        <w:t>su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3C34B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prvom</w:t>
      </w:r>
      <w:r w:rsidR="003C34B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polugodištu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202</w:t>
      </w:r>
      <w:r w:rsidR="003C34B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bs-Cyrl-BA"/>
        </w:rPr>
        <w:t>godine</w:t>
      </w:r>
      <w:r w:rsidR="003C34BB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realizovani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27105" w:rsidRPr="002942F9">
        <w:rPr>
          <w:rFonts w:asciiTheme="minorHAnsi" w:hAnsiTheme="minorHAnsi" w:cstheme="minorHAnsi"/>
          <w:sz w:val="24"/>
          <w:szCs w:val="24"/>
          <w:lang w:val="bs-Cyrl-BA"/>
        </w:rPr>
        <w:t>5.690.318,64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ili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27105" w:rsidRPr="002942F9">
        <w:rPr>
          <w:rFonts w:asciiTheme="minorHAnsi" w:hAnsiTheme="minorHAnsi" w:cstheme="minorHAnsi"/>
          <w:sz w:val="24"/>
          <w:szCs w:val="24"/>
          <w:lang w:val="bs-Cyrl-BA"/>
        </w:rPr>
        <w:t>49,60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bs-Cyrl-BA"/>
        </w:rPr>
        <w:t>planiranog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dok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je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odnosu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prethodnu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godinu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izvršenje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ovih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rashoda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veće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27105" w:rsidRPr="002942F9">
        <w:rPr>
          <w:rFonts w:asciiTheme="minorHAnsi" w:hAnsiTheme="minorHAnsi" w:cstheme="minorHAnsi"/>
          <w:sz w:val="24"/>
          <w:szCs w:val="24"/>
          <w:lang w:val="bs-Cyrl-BA"/>
        </w:rPr>
        <w:t>13,39</w:t>
      </w:r>
      <w:r w:rsidR="00DC74E7" w:rsidRPr="002942F9">
        <w:rPr>
          <w:rFonts w:asciiTheme="minorHAnsi" w:hAnsiTheme="minorHAnsi" w:cstheme="minorHAnsi"/>
          <w:sz w:val="24"/>
          <w:szCs w:val="24"/>
          <w:lang w:val="bs-Cyrl-BA"/>
        </w:rPr>
        <w:t>%.</w:t>
      </w:r>
    </w:p>
    <w:p w:rsidR="00174983" w:rsidRPr="002942F9" w:rsidRDefault="0017498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DC74E7" w:rsidRPr="002942F9" w:rsidRDefault="00DC74E7" w:rsidP="00DC74E7">
      <w:pPr>
        <w:pStyle w:val="Naslov5"/>
        <w:rPr>
          <w:rFonts w:asciiTheme="minorHAnsi" w:hAnsiTheme="minorHAnsi" w:cstheme="minorHAnsi"/>
          <w:lang w:val="bs-Cyrl-BA"/>
        </w:rPr>
      </w:pPr>
      <w:bookmarkStart w:id="18" w:name="_Toc208987993"/>
      <w:r w:rsidRPr="002942F9">
        <w:rPr>
          <w:rFonts w:asciiTheme="minorHAnsi" w:hAnsiTheme="minorHAnsi" w:cstheme="minorHAnsi"/>
          <w:lang w:val="bs-Cyrl-BA"/>
        </w:rPr>
        <w:t xml:space="preserve">1.1.3.1.2. </w:t>
      </w:r>
      <w:r w:rsidR="00CD000A">
        <w:rPr>
          <w:rFonts w:asciiTheme="minorHAnsi" w:hAnsiTheme="minorHAnsi" w:cstheme="minorHAnsi"/>
          <w:lang w:val="bs-Cyrl-BA"/>
        </w:rPr>
        <w:t>Rashodi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po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osnovu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korišćenja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roba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usluga</w:t>
      </w:r>
      <w:bookmarkEnd w:id="18"/>
      <w:r w:rsidRPr="002942F9">
        <w:rPr>
          <w:rFonts w:asciiTheme="minorHAnsi" w:hAnsiTheme="minorHAnsi" w:cstheme="minorHAnsi"/>
          <w:lang w:val="bs-Cyrl-BA"/>
        </w:rPr>
        <w:t xml:space="preserve"> </w:t>
      </w:r>
    </w:p>
    <w:p w:rsidR="00DC74E7" w:rsidRPr="002942F9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DC74E7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korišćenja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roba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412)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C1DA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AC1DA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C03BD" w:rsidRPr="002942F9">
        <w:rPr>
          <w:rFonts w:asciiTheme="minorHAnsi" w:hAnsiTheme="minorHAnsi" w:cstheme="minorHAnsi"/>
          <w:sz w:val="24"/>
          <w:szCs w:val="24"/>
          <w:lang w:val="sr-Latn-BA"/>
        </w:rPr>
        <w:t>20</w:t>
      </w:r>
      <w:r w:rsidR="006C03BD" w:rsidRPr="002942F9">
        <w:rPr>
          <w:rFonts w:asciiTheme="minorHAnsi" w:hAnsiTheme="minorHAnsi" w:cstheme="minorHAnsi"/>
          <w:sz w:val="24"/>
          <w:szCs w:val="24"/>
          <w:lang w:val="sr-Cyrl-BA"/>
        </w:rPr>
        <w:t>2</w:t>
      </w:r>
      <w:r w:rsidR="00AC1DAD" w:rsidRPr="002942F9">
        <w:rPr>
          <w:rFonts w:asciiTheme="minorHAnsi" w:hAnsiTheme="minorHAnsi" w:cstheme="minorHAnsi"/>
          <w:sz w:val="24"/>
          <w:szCs w:val="24"/>
          <w:lang w:val="sr-Cyrl-BA"/>
        </w:rPr>
        <w:t>5</w:t>
      </w:r>
      <w:r w:rsidR="00AC1DA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2.054.374,16</w:t>
      </w:r>
      <w:r w:rsidR="00AC1DA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45,91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0D4DF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A2AA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066105" w:rsidRPr="002942F9">
        <w:rPr>
          <w:rFonts w:asciiTheme="minorHAnsi" w:hAnsiTheme="minorHAnsi" w:cstheme="minorHAnsi"/>
          <w:sz w:val="24"/>
          <w:szCs w:val="24"/>
          <w:lang w:val="hr-HR"/>
        </w:rPr>
        <w:t>2</w:t>
      </w:r>
      <w:r w:rsidR="00AC1DAD" w:rsidRPr="002942F9">
        <w:rPr>
          <w:rFonts w:asciiTheme="minorHAnsi" w:hAnsiTheme="minorHAnsi" w:cstheme="minorHAnsi"/>
          <w:sz w:val="24"/>
          <w:szCs w:val="24"/>
          <w:lang w:val="bs-Cyrl-BA"/>
        </w:rPr>
        <w:t>4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DC74E7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E2099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E2099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E2099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E2099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E2099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6C03B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20,62</w:t>
      </w:r>
      <w:r w:rsidR="00AC1DAD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C74E7" w:rsidRPr="002942F9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ovu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grupu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evidentiraju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sljedeće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vrste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FC108A" w:rsidRPr="002942F9" w:rsidRDefault="00FC108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zakupa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utroška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energije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komunalnih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komunikacionih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transportnih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režijski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materijal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namjene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tekuće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putovanja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smještaja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stručne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površina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životne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sredine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FC108A" w:rsidRPr="002942F9" w:rsidRDefault="00CD000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neklasifikovani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FC108A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E42BC" w:rsidRPr="002942F9" w:rsidRDefault="002E42BC" w:rsidP="00FC108A">
      <w:pPr>
        <w:spacing w:after="0"/>
        <w:jc w:val="both"/>
        <w:rPr>
          <w:rFonts w:asciiTheme="minorHAnsi" w:hAnsiTheme="minorHAnsi" w:cstheme="minorHAnsi"/>
          <w:sz w:val="24"/>
          <w:szCs w:val="24"/>
          <w:u w:val="single"/>
          <w:lang w:val="sr-Cyrl-CS"/>
        </w:rPr>
      </w:pPr>
    </w:p>
    <w:p w:rsidR="002E42BC" w:rsidRPr="002942F9" w:rsidRDefault="00CD000A" w:rsidP="00FC108A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ove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grupe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značajnu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AC1DAD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imali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sljedeći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2E42BC" w:rsidRPr="002942F9" w:rsidRDefault="002E42BC" w:rsidP="00FC108A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2E42BC" w:rsidRPr="002942F9" w:rsidRDefault="00CD000A" w:rsidP="002E42BC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neklasifikovani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600.237,59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47,54</w:t>
      </w:r>
      <w:r w:rsidR="002E42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značajniji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ovim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rashodima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isplaćena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primanja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odbornika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reprezentaciju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stručnih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finansiranje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JODP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Protivgradna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itd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BC2544" w:rsidRPr="002942F9" w:rsidRDefault="00CD000A" w:rsidP="002E42BC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životne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sredine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468.683,43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50,42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126.209,15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prvenstveno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00270170-</w:t>
      </w:r>
      <w:r>
        <w:rPr>
          <w:rFonts w:asciiTheme="minorHAnsi" w:hAnsiTheme="minorHAnsi" w:cstheme="minorHAnsi"/>
          <w:sz w:val="24"/>
          <w:szCs w:val="24"/>
          <w:lang w:val="sr-Cyrl-CS"/>
        </w:rPr>
        <w:t>Odjeljenje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poslove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2E42BC" w:rsidRPr="002942F9" w:rsidRDefault="00CD000A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utroška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energije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komunalnih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komunikacionih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transportnih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usluga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278.528,01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42,80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BC25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DC33BA" w:rsidRPr="002942F9" w:rsidRDefault="00CD000A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tekuće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održavanje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341.149,59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74983" w:rsidRPr="002942F9">
        <w:rPr>
          <w:rFonts w:asciiTheme="minorHAnsi" w:hAnsiTheme="minorHAnsi" w:cstheme="minorHAnsi"/>
          <w:sz w:val="24"/>
          <w:szCs w:val="24"/>
          <w:lang w:val="sr-Cyrl-CS"/>
        </w:rPr>
        <w:t>56,23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DC33BA" w:rsidRPr="002942F9" w:rsidRDefault="00CD000A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stručne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usluge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917C1" w:rsidRPr="002942F9">
        <w:rPr>
          <w:rFonts w:asciiTheme="minorHAnsi" w:hAnsiTheme="minorHAnsi" w:cstheme="minorHAnsi"/>
          <w:sz w:val="24"/>
          <w:szCs w:val="24"/>
          <w:lang w:val="sr-Cyrl-CS"/>
        </w:rPr>
        <w:t>179.647,89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917C1" w:rsidRPr="002942F9">
        <w:rPr>
          <w:rFonts w:asciiTheme="minorHAnsi" w:hAnsiTheme="minorHAnsi" w:cstheme="minorHAnsi"/>
          <w:sz w:val="24"/>
          <w:szCs w:val="24"/>
          <w:lang w:val="sr-Cyrl-CS"/>
        </w:rPr>
        <w:t>36,99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C33BA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6B73AB" w:rsidRPr="002942F9" w:rsidRDefault="006B73AB" w:rsidP="006B73AB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B73AB" w:rsidRPr="002942F9" w:rsidRDefault="006B73AB" w:rsidP="006B73AB">
      <w:pPr>
        <w:pStyle w:val="Naslov5"/>
        <w:rPr>
          <w:rFonts w:asciiTheme="minorHAnsi" w:hAnsiTheme="minorHAnsi" w:cstheme="minorHAnsi"/>
          <w:lang w:val="bs-Cyrl-BA"/>
        </w:rPr>
      </w:pPr>
      <w:bookmarkStart w:id="19" w:name="_Toc208987994"/>
      <w:r w:rsidRPr="002942F9">
        <w:rPr>
          <w:rFonts w:asciiTheme="minorHAnsi" w:hAnsiTheme="minorHAnsi" w:cstheme="minorHAnsi"/>
          <w:lang w:val="hr-HR"/>
        </w:rPr>
        <w:t xml:space="preserve">1.1.3.1.3. </w:t>
      </w:r>
      <w:r w:rsidR="00CD000A">
        <w:rPr>
          <w:rFonts w:asciiTheme="minorHAnsi" w:hAnsiTheme="minorHAnsi" w:cstheme="minorHAnsi"/>
          <w:lang w:val="bs-Cyrl-BA"/>
        </w:rPr>
        <w:t>Rashodi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finansiranja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drugi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finansijski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troškovi</w:t>
      </w:r>
      <w:bookmarkEnd w:id="19"/>
    </w:p>
    <w:p w:rsidR="006B73AB" w:rsidRPr="002942F9" w:rsidRDefault="006B73AB" w:rsidP="006B73AB">
      <w:pPr>
        <w:rPr>
          <w:rFonts w:asciiTheme="minorHAnsi" w:hAnsiTheme="minorHAnsi" w:cstheme="minorHAnsi"/>
          <w:lang w:val="bs-Cyrl-BA"/>
        </w:rPr>
      </w:pPr>
    </w:p>
    <w:p w:rsidR="006B73AB" w:rsidRPr="002942F9" w:rsidRDefault="00CD000A" w:rsidP="006B73AB">
      <w:pPr>
        <w:jc w:val="both"/>
        <w:rPr>
          <w:rFonts w:asciiTheme="minorHAnsi" w:hAnsiTheme="minorHAnsi" w:cstheme="minorHAnsi"/>
          <w:sz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okviru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ove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grupe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rashoda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E94302" w:rsidRPr="002942F9">
        <w:rPr>
          <w:rFonts w:asciiTheme="minorHAnsi" w:hAnsiTheme="minorHAnsi" w:cstheme="minorHAnsi"/>
          <w:sz w:val="24"/>
          <w:lang w:val="bs-Cyrl-BA"/>
        </w:rPr>
        <w:t xml:space="preserve">(413) </w:t>
      </w:r>
      <w:r>
        <w:rPr>
          <w:rFonts w:asciiTheme="minorHAnsi" w:hAnsiTheme="minorHAnsi" w:cstheme="minorHAnsi"/>
          <w:sz w:val="24"/>
          <w:lang w:val="bs-Cyrl-BA"/>
        </w:rPr>
        <w:t>realizovani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rashodi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osnovu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kamata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primljene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zajmove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zemlji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to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4F27E3" w:rsidRPr="002942F9">
        <w:rPr>
          <w:rFonts w:asciiTheme="minorHAnsi" w:hAnsiTheme="minorHAnsi" w:cstheme="minorHAnsi"/>
          <w:sz w:val="24"/>
          <w:lang w:val="bs-Cyrl-BA"/>
        </w:rPr>
        <w:t>35.712,61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KM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ili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4F27E3" w:rsidRPr="002942F9">
        <w:rPr>
          <w:rFonts w:asciiTheme="minorHAnsi" w:hAnsiTheme="minorHAnsi" w:cstheme="minorHAnsi"/>
          <w:sz w:val="24"/>
          <w:lang w:val="bs-Cyrl-BA"/>
        </w:rPr>
        <w:t>62,43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%  </w:t>
      </w:r>
      <w:r>
        <w:rPr>
          <w:rFonts w:asciiTheme="minorHAnsi" w:hAnsiTheme="minorHAnsi" w:cstheme="minorHAnsi"/>
          <w:sz w:val="24"/>
          <w:lang w:val="bs-Cyrl-BA"/>
        </w:rPr>
        <w:t>planiranog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iznosa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. </w:t>
      </w:r>
    </w:p>
    <w:p w:rsidR="0053044F" w:rsidRPr="002942F9" w:rsidRDefault="00CD000A" w:rsidP="0097669C">
      <w:pPr>
        <w:jc w:val="both"/>
        <w:rPr>
          <w:rFonts w:asciiTheme="minorHAnsi" w:hAnsiTheme="minorHAnsi" w:cstheme="minorHAnsi"/>
          <w:sz w:val="24"/>
          <w:lang w:val="bs-Cyrl-BA"/>
        </w:rPr>
      </w:pPr>
      <w:r>
        <w:rPr>
          <w:rFonts w:asciiTheme="minorHAnsi" w:hAnsiTheme="minorHAnsi" w:cstheme="minorHAnsi"/>
          <w:sz w:val="24"/>
          <w:lang w:val="bs-Cyrl-BA"/>
        </w:rPr>
        <w:t>Pomenuti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rashodi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odnose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rashode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po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osnovu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isplata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kamata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ranije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odobrena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kreditna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zaduženja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lang w:val="bs-Cyrl-BA"/>
        </w:rPr>
        <w:t>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odnosu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na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prethodnu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godinu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manji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su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lang w:val="bs-Cyrl-BA"/>
        </w:rPr>
        <w:t>za</w:t>
      </w:r>
      <w:r w:rsidR="006B73AB" w:rsidRPr="002942F9">
        <w:rPr>
          <w:rFonts w:asciiTheme="minorHAnsi" w:hAnsiTheme="minorHAnsi" w:cstheme="minorHAnsi"/>
          <w:sz w:val="24"/>
          <w:lang w:val="bs-Cyrl-BA"/>
        </w:rPr>
        <w:t xml:space="preserve"> </w:t>
      </w:r>
      <w:r w:rsidR="004F27E3" w:rsidRPr="002942F9">
        <w:rPr>
          <w:rFonts w:asciiTheme="minorHAnsi" w:hAnsiTheme="minorHAnsi" w:cstheme="minorHAnsi"/>
          <w:sz w:val="24"/>
          <w:lang w:val="bs-Cyrl-BA"/>
        </w:rPr>
        <w:t>53,98%</w:t>
      </w:r>
      <w:r w:rsidR="0026511D" w:rsidRPr="002942F9">
        <w:rPr>
          <w:rFonts w:asciiTheme="minorHAnsi" w:hAnsiTheme="minorHAnsi" w:cstheme="minorHAnsi"/>
          <w:sz w:val="24"/>
          <w:lang w:val="bs-Cyrl-BA"/>
        </w:rPr>
        <w:t>.</w:t>
      </w:r>
    </w:p>
    <w:p w:rsidR="001055FB" w:rsidRPr="002942F9" w:rsidRDefault="001055FB" w:rsidP="0097669C">
      <w:pPr>
        <w:jc w:val="both"/>
        <w:rPr>
          <w:rFonts w:asciiTheme="minorHAnsi" w:hAnsiTheme="minorHAnsi" w:cstheme="minorHAnsi"/>
          <w:sz w:val="24"/>
          <w:lang w:val="bs-Cyrl-BA"/>
        </w:rPr>
      </w:pPr>
    </w:p>
    <w:p w:rsidR="001055FB" w:rsidRPr="002942F9" w:rsidRDefault="001055FB" w:rsidP="0097669C">
      <w:pPr>
        <w:jc w:val="both"/>
        <w:rPr>
          <w:rFonts w:asciiTheme="minorHAnsi" w:hAnsiTheme="minorHAnsi" w:cstheme="minorHAnsi"/>
          <w:sz w:val="24"/>
          <w:lang w:val="bs-Cyrl-BA"/>
        </w:rPr>
      </w:pPr>
    </w:p>
    <w:p w:rsidR="002E42BC" w:rsidRPr="002942F9" w:rsidRDefault="006B73AB" w:rsidP="006B73AB">
      <w:pPr>
        <w:pStyle w:val="Naslov5"/>
        <w:rPr>
          <w:rFonts w:asciiTheme="minorHAnsi" w:hAnsiTheme="minorHAnsi" w:cstheme="minorHAnsi"/>
          <w:lang w:val="sr-Cyrl-CS"/>
        </w:rPr>
      </w:pPr>
      <w:bookmarkStart w:id="20" w:name="_Toc208987995"/>
      <w:r w:rsidRPr="002942F9">
        <w:rPr>
          <w:rFonts w:asciiTheme="minorHAnsi" w:hAnsiTheme="minorHAnsi" w:cstheme="minorHAnsi"/>
          <w:lang w:val="sr-Cyrl-CS"/>
        </w:rPr>
        <w:t xml:space="preserve">1.1.3.1.4. </w:t>
      </w:r>
      <w:r w:rsidR="00CD000A">
        <w:rPr>
          <w:rFonts w:asciiTheme="minorHAnsi" w:hAnsiTheme="minorHAnsi" w:cstheme="minorHAnsi"/>
          <w:lang w:val="sr-Cyrl-CS"/>
        </w:rPr>
        <w:t>Subvencije</w:t>
      </w:r>
      <w:bookmarkEnd w:id="20"/>
      <w:r w:rsidRPr="002942F9">
        <w:rPr>
          <w:rFonts w:asciiTheme="minorHAnsi" w:hAnsiTheme="minorHAnsi" w:cstheme="minorHAnsi"/>
          <w:lang w:val="sr-Cyrl-CS"/>
        </w:rPr>
        <w:t xml:space="preserve"> </w:t>
      </w:r>
    </w:p>
    <w:p w:rsidR="0053044F" w:rsidRPr="002942F9" w:rsidRDefault="0053044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Subvencije</w:t>
      </w:r>
      <w:r w:rsidR="005304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94302" w:rsidRPr="002942F9">
        <w:rPr>
          <w:rFonts w:asciiTheme="minorHAnsi" w:hAnsiTheme="minorHAnsi" w:cstheme="minorHAnsi"/>
          <w:sz w:val="24"/>
          <w:szCs w:val="24"/>
          <w:lang w:val="sr-Cyrl-CS"/>
        </w:rPr>
        <w:t>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E9430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414)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ostvarene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posmatranom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ali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njihova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realizacija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očekuje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drugom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dijelu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E143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00270150-</w:t>
      </w:r>
      <w:r>
        <w:rPr>
          <w:rFonts w:asciiTheme="minorHAnsi" w:hAnsiTheme="minorHAnsi" w:cstheme="minorHAnsi"/>
          <w:sz w:val="24"/>
          <w:szCs w:val="24"/>
          <w:lang w:val="sr-Cyrl-CS"/>
        </w:rPr>
        <w:t>Odjeljenje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privredu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društvene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djelatnosti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isplatom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podsticajni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razvoj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poljoprivrede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sela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9326EA" w:rsidRPr="002942F9" w:rsidRDefault="009326E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3044F" w:rsidRPr="002942F9" w:rsidRDefault="0053044F" w:rsidP="0053044F">
      <w:pPr>
        <w:pStyle w:val="Naslov5"/>
        <w:rPr>
          <w:rFonts w:asciiTheme="minorHAnsi" w:hAnsiTheme="minorHAnsi" w:cstheme="minorHAnsi"/>
          <w:lang w:val="sr-Cyrl-CS"/>
        </w:rPr>
      </w:pPr>
      <w:bookmarkStart w:id="21" w:name="_Toc208987996"/>
      <w:r w:rsidRPr="002942F9">
        <w:rPr>
          <w:rFonts w:asciiTheme="minorHAnsi" w:hAnsiTheme="minorHAnsi" w:cstheme="minorHAnsi"/>
          <w:lang w:val="sr-Cyrl-CS"/>
        </w:rPr>
        <w:t xml:space="preserve">1.1.3.1.5. </w:t>
      </w:r>
      <w:r w:rsidR="00CD000A">
        <w:rPr>
          <w:rFonts w:asciiTheme="minorHAnsi" w:hAnsiTheme="minorHAnsi" w:cstheme="minorHAnsi"/>
          <w:lang w:val="sr-Cyrl-CS"/>
        </w:rPr>
        <w:t>Grantovi</w:t>
      </w:r>
      <w:bookmarkEnd w:id="21"/>
    </w:p>
    <w:p w:rsidR="00CE6CA3" w:rsidRPr="002942F9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B56B2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Grantovi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415)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C654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9C654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46D9F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F6E23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9C654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AA6E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A6E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A6E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A6E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>933.326,18</w:t>
      </w:r>
      <w:r w:rsidR="009C654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>49,39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AA6E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prethodne</w:t>
      </w:r>
      <w:r w:rsidR="00AA6E3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D546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D546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9C654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C654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>33,34</w:t>
      </w:r>
      <w:r w:rsidR="009C6547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B56B2" w:rsidRPr="002942F9" w:rsidRDefault="007B56B2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Najznačajniji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grantova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00270150-</w:t>
      </w:r>
      <w:r>
        <w:rPr>
          <w:rFonts w:asciiTheme="minorHAnsi" w:hAnsiTheme="minorHAnsi" w:cstheme="minorHAnsi"/>
          <w:sz w:val="24"/>
          <w:szCs w:val="24"/>
          <w:lang w:val="sr-Cyrl-CS"/>
        </w:rPr>
        <w:t>Odjeljenje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privredu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društvene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djelatnosti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>(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>690.726,02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odnosi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grantove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NVO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udruženjima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građana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oblasti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lastRenderedPageBreak/>
        <w:t>sporta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preduzećima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ustanovama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obrazovanju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B56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5D46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5D46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00270180-</w:t>
      </w:r>
      <w:r>
        <w:rPr>
          <w:rFonts w:asciiTheme="minorHAnsi" w:hAnsiTheme="minorHAnsi" w:cstheme="minorHAnsi"/>
          <w:sz w:val="24"/>
          <w:szCs w:val="24"/>
          <w:lang w:val="sr-Cyrl-CS"/>
        </w:rPr>
        <w:t>Odsjek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boračko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invalidsku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zaštitu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>66.123,20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00270700-</w:t>
      </w:r>
      <w:r>
        <w:rPr>
          <w:rFonts w:asciiTheme="minorHAnsi" w:hAnsiTheme="minorHAnsi" w:cstheme="minorHAnsi"/>
          <w:sz w:val="24"/>
          <w:szCs w:val="24"/>
          <w:lang w:val="sr-Cyrl-CS"/>
        </w:rPr>
        <w:t>JZU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Dom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zdravlja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(5.000,00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802A9E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E0F77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B56B2" w:rsidRPr="002942F9" w:rsidRDefault="007B56B2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4344D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hr-HR"/>
        </w:rPr>
        <w:t>Sredstva</w:t>
      </w:r>
      <w:r w:rsidR="00AB3DA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planirana</w:t>
      </w:r>
      <w:r w:rsidR="00AB3DA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na</w:t>
      </w:r>
      <w:r w:rsidR="00AB3DA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budžetskoj</w:t>
      </w:r>
      <w:r w:rsidR="00AB3DA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poziciji</w:t>
      </w:r>
      <w:r w:rsidR="007B56B2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415200-</w:t>
      </w:r>
      <w:r>
        <w:rPr>
          <w:rFonts w:asciiTheme="minorHAnsi" w:hAnsiTheme="minorHAnsi" w:cstheme="minorHAnsi"/>
          <w:sz w:val="24"/>
          <w:szCs w:val="24"/>
          <w:lang w:val="hr-HR"/>
        </w:rPr>
        <w:t>Kapitalni</w:t>
      </w:r>
      <w:r w:rsidR="007B56B2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grantovi</w:t>
      </w:r>
      <w:r w:rsidR="007402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neprofitnim</w:t>
      </w:r>
      <w:r w:rsidR="007402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subjektima</w:t>
      </w:r>
      <w:r w:rsidR="007402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402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realizovana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402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skladu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sa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740210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Pravilnik</w:t>
      </w:r>
      <w:r>
        <w:rPr>
          <w:rFonts w:asciiTheme="minorHAnsi" w:hAnsiTheme="minorHAnsi" w:cstheme="minorHAnsi"/>
          <w:sz w:val="24"/>
          <w:szCs w:val="24"/>
          <w:lang w:val="sr-Cyrl-CS"/>
        </w:rPr>
        <w:t>om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o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kriterijumima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i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postupku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dodjele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sredstava</w:t>
      </w:r>
      <w:r w:rsidR="00367DB4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kapitalnih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grantova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neprofitnim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subjektima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>2/25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7402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74021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definisano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dodijeljenim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sredstvima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podnosi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skupštini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sastavu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367DB4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CD7B7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17.800,00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isplaćena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JP</w:t>
      </w:r>
      <w:r w:rsidR="001434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Derventski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radio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tehničko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opremanje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redakcije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5122FC" w:rsidRPr="002942F9" w:rsidRDefault="005122F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122FC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kapitalnih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ulaganja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kapitalni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grantovi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46.000,00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pomoć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izgradnji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vjerskih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objekata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struktura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data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narednoj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tabeli</w:t>
      </w:r>
      <w:r w:rsidR="005122FC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055FB" w:rsidRPr="002942F9" w:rsidRDefault="001055F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4344D" w:rsidRPr="002942F9" w:rsidRDefault="0014344D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979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7799"/>
        <w:gridCol w:w="1208"/>
      </w:tblGrid>
      <w:tr w:rsidR="005122FC" w:rsidRPr="002942F9" w:rsidTr="00265DFF">
        <w:trPr>
          <w:trHeight w:val="340"/>
        </w:trPr>
        <w:tc>
          <w:tcPr>
            <w:tcW w:w="784" w:type="dxa"/>
            <w:vMerge w:val="restart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Redni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broj</w:t>
            </w:r>
          </w:p>
        </w:tc>
        <w:tc>
          <w:tcPr>
            <w:tcW w:w="7799" w:type="dxa"/>
            <w:vMerge w:val="restart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Opis</w:t>
            </w:r>
          </w:p>
        </w:tc>
        <w:tc>
          <w:tcPr>
            <w:tcW w:w="1208" w:type="dxa"/>
            <w:vMerge w:val="restart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Iznos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KM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</w:tr>
      <w:tr w:rsidR="005122FC" w:rsidRPr="002942F9" w:rsidTr="00265DFF">
        <w:trPr>
          <w:trHeight w:val="340"/>
        </w:trPr>
        <w:tc>
          <w:tcPr>
            <w:tcW w:w="784" w:type="dxa"/>
            <w:vMerge/>
            <w:vAlign w:val="center"/>
            <w:hideMark/>
          </w:tcPr>
          <w:p w:rsidR="005122FC" w:rsidRPr="002942F9" w:rsidRDefault="005122FC" w:rsidP="005122FC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7799" w:type="dxa"/>
            <w:vMerge/>
            <w:vAlign w:val="center"/>
            <w:hideMark/>
          </w:tcPr>
          <w:p w:rsidR="005122FC" w:rsidRPr="002942F9" w:rsidRDefault="005122FC" w:rsidP="005122FC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5122FC" w:rsidRPr="002942F9" w:rsidRDefault="005122FC" w:rsidP="005122FC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</w:tr>
      <w:tr w:rsidR="005122FC" w:rsidRPr="002942F9" w:rsidTr="00265DFF">
        <w:trPr>
          <w:trHeight w:val="340"/>
        </w:trPr>
        <w:tc>
          <w:tcPr>
            <w:tcW w:w="784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7799" w:type="dxa"/>
            <w:shd w:val="clear" w:color="auto" w:fill="auto"/>
            <w:noWrap/>
            <w:vAlign w:val="bottom"/>
            <w:hideMark/>
          </w:tcPr>
          <w:p w:rsidR="005122FC" w:rsidRPr="002942F9" w:rsidRDefault="00CD000A" w:rsidP="005122FC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>Pomoć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>Manastiru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>Pokrova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>Presvete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>Bogorodice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>u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sr-Cyrl-CS" w:eastAsia="bs-Latn-BA"/>
              </w:rPr>
              <w:t>Bišnji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10.000,00</w:t>
            </w:r>
          </w:p>
        </w:tc>
      </w:tr>
      <w:tr w:rsidR="005122FC" w:rsidRPr="002942F9" w:rsidTr="00265DFF">
        <w:trPr>
          <w:trHeight w:val="340"/>
        </w:trPr>
        <w:tc>
          <w:tcPr>
            <w:tcW w:w="784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7799" w:type="dxa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Medžlis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Islamske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zajednice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Vakufsku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kuću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10.000,00</w:t>
            </w:r>
          </w:p>
        </w:tc>
      </w:tr>
      <w:tr w:rsidR="005122FC" w:rsidRPr="002942F9" w:rsidTr="00265DFF">
        <w:trPr>
          <w:trHeight w:val="340"/>
        </w:trPr>
        <w:tc>
          <w:tcPr>
            <w:tcW w:w="784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7799" w:type="dxa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Crkvena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opština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Kobaš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uređenje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oko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vjerskog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objekta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10.000,00</w:t>
            </w:r>
          </w:p>
        </w:tc>
      </w:tr>
      <w:tr w:rsidR="005122FC" w:rsidRPr="002942F9" w:rsidTr="00265DFF">
        <w:trPr>
          <w:trHeight w:val="340"/>
        </w:trPr>
        <w:tc>
          <w:tcPr>
            <w:tcW w:w="784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  <w:tc>
          <w:tcPr>
            <w:tcW w:w="7799" w:type="dxa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Crkvena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opština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Novo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naselje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groblje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Kuljenovcima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6.000,00</w:t>
            </w:r>
          </w:p>
        </w:tc>
      </w:tr>
      <w:tr w:rsidR="005122FC" w:rsidRPr="002942F9" w:rsidTr="00265DFF">
        <w:trPr>
          <w:trHeight w:val="340"/>
        </w:trPr>
        <w:tc>
          <w:tcPr>
            <w:tcW w:w="784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</w:t>
            </w:r>
          </w:p>
        </w:tc>
        <w:tc>
          <w:tcPr>
            <w:tcW w:w="7799" w:type="dxa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Crkvena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opština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Gornji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Cerani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izgradnja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sale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</w:tr>
      <w:tr w:rsidR="005122FC" w:rsidRPr="002942F9" w:rsidTr="00265DFF">
        <w:trPr>
          <w:trHeight w:val="340"/>
        </w:trPr>
        <w:tc>
          <w:tcPr>
            <w:tcW w:w="784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</w:t>
            </w:r>
          </w:p>
        </w:tc>
        <w:tc>
          <w:tcPr>
            <w:tcW w:w="7799" w:type="dxa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Crkvena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opština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Gornji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Cerani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uređenje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nove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parcele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5122FC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groblje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</w:tr>
      <w:tr w:rsidR="005122FC" w:rsidRPr="002942F9" w:rsidTr="00265DFF">
        <w:trPr>
          <w:trHeight w:val="340"/>
        </w:trPr>
        <w:tc>
          <w:tcPr>
            <w:tcW w:w="8583" w:type="dxa"/>
            <w:gridSpan w:val="2"/>
            <w:shd w:val="clear" w:color="auto" w:fill="auto"/>
            <w:vAlign w:val="center"/>
            <w:hideMark/>
          </w:tcPr>
          <w:p w:rsidR="005122FC" w:rsidRPr="002942F9" w:rsidRDefault="00CD000A" w:rsidP="005122F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UKUPNO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5122FC" w:rsidRPr="002942F9" w:rsidRDefault="005122FC" w:rsidP="005122FC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46.000,00</w:t>
            </w:r>
          </w:p>
        </w:tc>
      </w:tr>
    </w:tbl>
    <w:p w:rsidR="005122FC" w:rsidRPr="002942F9" w:rsidRDefault="005122F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0F77" w:rsidRPr="002942F9" w:rsidRDefault="00CE0F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0F77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Pravilnikom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sponzorstvu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donacijama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2/25)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grantovi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17DEE" w:rsidRPr="002942F9">
        <w:rPr>
          <w:rFonts w:asciiTheme="minorHAnsi" w:hAnsiTheme="minorHAnsi" w:cstheme="minorHAnsi"/>
          <w:sz w:val="24"/>
          <w:szCs w:val="24"/>
          <w:lang w:val="sr-Cyrl-CS"/>
        </w:rPr>
        <w:t>107.676,96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1E505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njihova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struktura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data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narednoj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tabeli</w:t>
      </w:r>
      <w:r w:rsidR="00A23EF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055FB" w:rsidRPr="002942F9" w:rsidRDefault="001055F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8658F" w:rsidRPr="002942F9" w:rsidRDefault="00D8658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978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654"/>
        <w:gridCol w:w="1276"/>
      </w:tblGrid>
      <w:tr w:rsidR="00B66B11" w:rsidRPr="002942F9" w:rsidTr="00265DFF">
        <w:trPr>
          <w:trHeight w:val="492"/>
        </w:trPr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Redni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broj</w:t>
            </w:r>
          </w:p>
        </w:tc>
        <w:tc>
          <w:tcPr>
            <w:tcW w:w="7654" w:type="dxa"/>
            <w:vMerge w:val="restart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Opis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Iznos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KM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</w:tr>
      <w:tr w:rsidR="00B66B11" w:rsidRPr="002942F9" w:rsidTr="00265DFF">
        <w:trPr>
          <w:trHeight w:val="269"/>
        </w:trPr>
        <w:tc>
          <w:tcPr>
            <w:tcW w:w="851" w:type="dxa"/>
            <w:vMerge/>
            <w:vAlign w:val="center"/>
            <w:hideMark/>
          </w:tcPr>
          <w:p w:rsidR="00B66B11" w:rsidRPr="002942F9" w:rsidRDefault="00B66B11" w:rsidP="00B66B1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B66B11" w:rsidRPr="002942F9" w:rsidRDefault="00B66B11" w:rsidP="00B66B1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66B11" w:rsidRPr="002942F9" w:rsidRDefault="00B66B11" w:rsidP="00B66B1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</w:tr>
      <w:tr w:rsidR="00B66B11" w:rsidRPr="002942F9" w:rsidTr="00265DFF">
        <w:trPr>
          <w:trHeight w:val="391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SPKD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Prosvjeta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organizacija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proslave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pravoslavne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Nove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godine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33.000,00</w:t>
            </w:r>
          </w:p>
        </w:tc>
      </w:tr>
      <w:tr w:rsidR="00B66B11" w:rsidRPr="002942F9" w:rsidTr="00265DFF">
        <w:trPr>
          <w:trHeight w:val="411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LU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Motajica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Šakalijada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B66B11" w:rsidRPr="002942F9" w:rsidTr="00265DFF">
        <w:trPr>
          <w:trHeight w:val="417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Boračka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organizacija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Sanacija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kuće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RVI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Kovačevića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požara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2.000,00</w:t>
            </w:r>
          </w:p>
        </w:tc>
      </w:tr>
      <w:tr w:rsidR="00B66B11" w:rsidRPr="002942F9" w:rsidTr="00265DFF">
        <w:trPr>
          <w:trHeight w:val="492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KSS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Carica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Milica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organizacija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Svetosavskog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bala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3.000,00</w:t>
            </w:r>
          </w:p>
        </w:tc>
      </w:tr>
      <w:tr w:rsidR="00B66B11" w:rsidRPr="002942F9" w:rsidTr="00265DFF">
        <w:trPr>
          <w:trHeight w:val="410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Kik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boks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klub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organizacija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prvenstva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Republike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Srpske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20.000,00</w:t>
            </w:r>
          </w:p>
        </w:tc>
      </w:tr>
      <w:tr w:rsidR="00B66B11" w:rsidRPr="002942F9" w:rsidTr="00265DFF">
        <w:trPr>
          <w:trHeight w:val="430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Banjalučko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studentsko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pozorište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predstava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Sećaš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li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..."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B66B11" w:rsidRPr="002942F9" w:rsidTr="00265DFF">
        <w:trPr>
          <w:trHeight w:val="408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Finansijska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pomoć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Merhametu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podjelu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iftara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2.500,00</w:t>
            </w:r>
          </w:p>
        </w:tc>
      </w:tr>
      <w:tr w:rsidR="00B66B11" w:rsidRPr="002942F9" w:rsidTr="00265DFF">
        <w:trPr>
          <w:trHeight w:val="414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Udruženje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žena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organizacija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proslave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Dana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žena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13.837,46</w:t>
            </w:r>
          </w:p>
        </w:tc>
      </w:tr>
      <w:tr w:rsidR="00B66B11" w:rsidRPr="002942F9" w:rsidTr="00265DFF">
        <w:trPr>
          <w:trHeight w:val="419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lastRenderedPageBreak/>
              <w:t>9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Izbor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Mis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Republike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Srpske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2025.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409,50</w:t>
            </w:r>
          </w:p>
        </w:tc>
      </w:tr>
      <w:tr w:rsidR="00B66B11" w:rsidRPr="002942F9" w:rsidTr="00265DFF">
        <w:trPr>
          <w:trHeight w:val="425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AMD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sufinansiranje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događaja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"#2 Tuning Show Đule"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B66B11" w:rsidRPr="002942F9" w:rsidTr="00265DFF">
        <w:trPr>
          <w:trHeight w:val="403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SKK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Vihor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štampanje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knjige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Milana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Gavrića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2.500,00</w:t>
            </w:r>
          </w:p>
        </w:tc>
      </w:tr>
      <w:tr w:rsidR="00B66B11" w:rsidRPr="002942F9" w:rsidTr="00265DFF">
        <w:trPr>
          <w:trHeight w:val="409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Plaćanje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prostora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JU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Centar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kulturu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Svetosavsku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akademiju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2.000,00</w:t>
            </w:r>
          </w:p>
        </w:tc>
      </w:tr>
      <w:tr w:rsidR="00B66B11" w:rsidRPr="002942F9" w:rsidTr="00265DFF">
        <w:trPr>
          <w:trHeight w:val="492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</w:t>
            </w: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B66B11" w:rsidRPr="002942F9" w:rsidRDefault="00CD000A" w:rsidP="00B66B1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UG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Punks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Banjaluka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projekat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Imam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temperament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poklanjam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ti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instrument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3.500,00</w:t>
            </w:r>
          </w:p>
        </w:tc>
      </w:tr>
      <w:tr w:rsidR="00B66B11" w:rsidRPr="002942F9" w:rsidTr="00265DFF">
        <w:trPr>
          <w:trHeight w:val="479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Sindikalna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organizacija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Gradske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uprave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sportsku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opremu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2.630,00</w:t>
            </w:r>
          </w:p>
        </w:tc>
      </w:tr>
      <w:tr w:rsidR="00B66B11" w:rsidRPr="002942F9" w:rsidTr="00265DFF">
        <w:trPr>
          <w:trHeight w:val="401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SKK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Vihor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štampanje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monografije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B66B11" w:rsidRPr="002942F9" w:rsidTr="00265DFF">
        <w:trPr>
          <w:trHeight w:val="434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16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Stara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crkva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Derventi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obilježavanje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Spasovdana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2.800,00</w:t>
            </w:r>
          </w:p>
        </w:tc>
      </w:tr>
      <w:tr w:rsidR="00B66B11" w:rsidRPr="002942F9" w:rsidTr="00265DFF">
        <w:trPr>
          <w:trHeight w:val="399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17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Zavičajno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udruženje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Petrovačka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cesta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memorijalna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akademija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500,00</w:t>
            </w:r>
          </w:p>
        </w:tc>
      </w:tr>
      <w:tr w:rsidR="00B66B11" w:rsidRPr="002942F9" w:rsidTr="00265DFF">
        <w:trPr>
          <w:trHeight w:val="419"/>
        </w:trPr>
        <w:tc>
          <w:tcPr>
            <w:tcW w:w="851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18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Udruga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"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Bjelobrđani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"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Brdo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-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proslava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patrona</w:t>
            </w:r>
            <w:r w:rsidR="00B66B11"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župe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3.000,00</w:t>
            </w:r>
          </w:p>
        </w:tc>
      </w:tr>
      <w:tr w:rsidR="00B66B11" w:rsidRPr="002942F9" w:rsidTr="00265DFF">
        <w:trPr>
          <w:trHeight w:val="492"/>
        </w:trPr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B66B11" w:rsidRPr="002942F9" w:rsidRDefault="00CD000A" w:rsidP="00B66B1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UKUPNO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B11" w:rsidRPr="002942F9" w:rsidRDefault="00B66B11" w:rsidP="00B66B1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107.676,96</w:t>
            </w:r>
          </w:p>
        </w:tc>
      </w:tr>
    </w:tbl>
    <w:p w:rsidR="00D8658F" w:rsidRPr="002942F9" w:rsidRDefault="00D8658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</w:p>
    <w:p w:rsidR="00A23EF3" w:rsidRPr="002942F9" w:rsidRDefault="00A23EF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23EF3" w:rsidRPr="002942F9" w:rsidRDefault="00D25573" w:rsidP="00D25573">
      <w:pPr>
        <w:pStyle w:val="Naslov5"/>
        <w:rPr>
          <w:rFonts w:asciiTheme="minorHAnsi" w:hAnsiTheme="minorHAnsi" w:cstheme="minorHAnsi"/>
          <w:lang w:val="bs-Cyrl-BA"/>
        </w:rPr>
      </w:pPr>
      <w:bookmarkStart w:id="22" w:name="_Toc208987997"/>
      <w:r w:rsidRPr="002942F9">
        <w:rPr>
          <w:rFonts w:asciiTheme="minorHAnsi" w:hAnsiTheme="minorHAnsi" w:cstheme="minorHAnsi"/>
          <w:lang w:val="bs-Cyrl-BA"/>
        </w:rPr>
        <w:t xml:space="preserve">1.1.3.1.6. </w:t>
      </w:r>
      <w:r w:rsidR="00CD000A">
        <w:rPr>
          <w:rFonts w:asciiTheme="minorHAnsi" w:hAnsiTheme="minorHAnsi" w:cstheme="minorHAnsi"/>
          <w:lang w:val="bs-Cyrl-BA"/>
        </w:rPr>
        <w:t>Doznake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na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ime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socijalne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zaštite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koje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se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isplaćuju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iz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budžeta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Republike</w:t>
      </w:r>
      <w:r w:rsidRPr="002942F9">
        <w:rPr>
          <w:rFonts w:asciiTheme="minorHAnsi" w:hAnsiTheme="minorHAnsi" w:cstheme="minorHAnsi"/>
          <w:lang w:val="bs-Cyrl-BA"/>
        </w:rPr>
        <w:t xml:space="preserve">, </w:t>
      </w:r>
      <w:r w:rsidR="00CD000A">
        <w:rPr>
          <w:rFonts w:asciiTheme="minorHAnsi" w:hAnsiTheme="minorHAnsi" w:cstheme="minorHAnsi"/>
          <w:lang w:val="bs-Cyrl-BA"/>
        </w:rPr>
        <w:t>opština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i</w:t>
      </w:r>
      <w:r w:rsidRPr="002942F9">
        <w:rPr>
          <w:rFonts w:asciiTheme="minorHAnsi" w:hAnsiTheme="minorHAnsi" w:cstheme="minorHAnsi"/>
          <w:lang w:val="bs-Cyrl-BA"/>
        </w:rPr>
        <w:t xml:space="preserve"> </w:t>
      </w:r>
      <w:r w:rsidR="00CD000A">
        <w:rPr>
          <w:rFonts w:asciiTheme="minorHAnsi" w:hAnsiTheme="minorHAnsi" w:cstheme="minorHAnsi"/>
          <w:lang w:val="bs-Cyrl-BA"/>
        </w:rPr>
        <w:t>gradova</w:t>
      </w:r>
      <w:bookmarkEnd w:id="22"/>
      <w:r w:rsidRPr="002942F9">
        <w:rPr>
          <w:rFonts w:asciiTheme="minorHAnsi" w:hAnsiTheme="minorHAnsi" w:cstheme="minorHAnsi"/>
          <w:lang w:val="bs-Cyrl-BA"/>
        </w:rPr>
        <w:t xml:space="preserve"> </w:t>
      </w:r>
    </w:p>
    <w:p w:rsidR="009759ED" w:rsidRPr="002942F9" w:rsidRDefault="009759ED" w:rsidP="002F204E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D2557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Doznake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građanima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socijalne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isplaćuju</w:t>
      </w:r>
      <w:r w:rsidR="00C21BF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21BF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21BF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C21BF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21BF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9D16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9D16C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416)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357F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357F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97FB5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759ED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357F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41656" w:rsidRPr="002942F9">
        <w:rPr>
          <w:rFonts w:asciiTheme="minorHAnsi" w:hAnsiTheme="minorHAnsi" w:cstheme="minorHAnsi"/>
          <w:sz w:val="24"/>
          <w:szCs w:val="24"/>
          <w:lang w:val="sr-Cyrl-CS"/>
        </w:rPr>
        <w:t>1.924.015,46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41656" w:rsidRPr="002942F9">
        <w:rPr>
          <w:rFonts w:asciiTheme="minorHAnsi" w:hAnsiTheme="minorHAnsi" w:cstheme="minorHAnsi"/>
          <w:sz w:val="24"/>
          <w:szCs w:val="24"/>
          <w:lang w:val="sr-Cyrl-CS"/>
        </w:rPr>
        <w:t>50,36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6A57D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357F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BE4396" w:rsidRPr="002942F9">
        <w:rPr>
          <w:rFonts w:asciiTheme="minorHAnsi" w:hAnsiTheme="minorHAnsi" w:cstheme="minorHAnsi"/>
          <w:sz w:val="24"/>
          <w:szCs w:val="24"/>
          <w:lang w:val="sr-Cyrl-CS"/>
        </w:rPr>
        <w:t>1.621.953,08</w:t>
      </w:r>
      <w:r w:rsidR="00357F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357F0C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6B3F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6B3F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6B3F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6B3F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E4396" w:rsidRPr="002942F9">
        <w:rPr>
          <w:rFonts w:asciiTheme="minorHAnsi" w:hAnsiTheme="minorHAnsi" w:cstheme="minorHAnsi"/>
          <w:sz w:val="24"/>
          <w:szCs w:val="24"/>
          <w:lang w:val="sr-Cyrl-CS"/>
        </w:rPr>
        <w:t>18,62</w:t>
      </w:r>
      <w:r w:rsidR="00357F0C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D25573" w:rsidRPr="002942F9" w:rsidRDefault="00D2557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Najviši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vrste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00270300-</w:t>
      </w:r>
      <w:r>
        <w:rPr>
          <w:rFonts w:asciiTheme="minorHAnsi" w:hAnsiTheme="minorHAnsi" w:cstheme="minorHAnsi"/>
          <w:sz w:val="24"/>
          <w:szCs w:val="24"/>
          <w:lang w:val="sr-Cyrl-CS"/>
        </w:rPr>
        <w:t>Centar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socijalni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C0F4A" w:rsidRPr="002942F9">
        <w:rPr>
          <w:rFonts w:asciiTheme="minorHAnsi" w:hAnsiTheme="minorHAnsi" w:cstheme="minorHAnsi"/>
          <w:sz w:val="24"/>
          <w:szCs w:val="24"/>
        </w:rPr>
        <w:t xml:space="preserve"> </w:t>
      </w:r>
      <w:r w:rsidR="00BE4396" w:rsidRPr="002942F9">
        <w:rPr>
          <w:rFonts w:asciiTheme="minorHAnsi" w:hAnsiTheme="minorHAnsi" w:cstheme="minorHAnsi"/>
          <w:sz w:val="24"/>
          <w:szCs w:val="24"/>
          <w:lang w:val="bs-Cyrl-BA"/>
        </w:rPr>
        <w:t>1.449.691,16</w:t>
      </w:r>
      <w:r w:rsidR="00D25573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00270150-</w:t>
      </w:r>
      <w:r>
        <w:rPr>
          <w:rFonts w:asciiTheme="minorHAnsi" w:hAnsiTheme="minorHAnsi" w:cstheme="minorHAnsi"/>
          <w:sz w:val="24"/>
          <w:szCs w:val="24"/>
          <w:lang w:val="sr-Cyrl-CS"/>
        </w:rPr>
        <w:t>Odjeljenje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privredu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društvene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djelatnosti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E4396" w:rsidRPr="002942F9">
        <w:rPr>
          <w:rFonts w:asciiTheme="minorHAnsi" w:hAnsiTheme="minorHAnsi" w:cstheme="minorHAnsi"/>
          <w:sz w:val="24"/>
          <w:szCs w:val="24"/>
          <w:lang w:val="sr-Cyrl-CS"/>
        </w:rPr>
        <w:t>379.206,00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stipendije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učenicima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studentima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tekuće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pomoći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porodici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djeci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mladima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2557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slično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).</w:t>
      </w:r>
    </w:p>
    <w:p w:rsidR="00674E53" w:rsidRPr="002942F9" w:rsidRDefault="00674E5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25573" w:rsidRPr="002942F9" w:rsidRDefault="00674E53" w:rsidP="00674E53">
      <w:pPr>
        <w:pStyle w:val="Naslov5"/>
        <w:rPr>
          <w:rFonts w:asciiTheme="minorHAnsi" w:hAnsiTheme="minorHAnsi" w:cstheme="minorHAnsi"/>
          <w:lang w:val="sr-Cyrl-CS"/>
        </w:rPr>
      </w:pPr>
      <w:bookmarkStart w:id="23" w:name="_Toc208987998"/>
      <w:r w:rsidRPr="002942F9">
        <w:rPr>
          <w:rFonts w:asciiTheme="minorHAnsi" w:hAnsiTheme="minorHAnsi" w:cstheme="minorHAnsi"/>
          <w:lang w:val="sr-Cyrl-CS"/>
        </w:rPr>
        <w:t xml:space="preserve">1.1.3.1.7. </w:t>
      </w:r>
      <w:r w:rsidR="00CD000A">
        <w:rPr>
          <w:rFonts w:asciiTheme="minorHAnsi" w:hAnsiTheme="minorHAnsi" w:cstheme="minorHAnsi"/>
          <w:lang w:val="sr-Cyrl-CS"/>
        </w:rPr>
        <w:t>Rashodi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finansiranja</w:t>
      </w:r>
      <w:r w:rsidRPr="002942F9">
        <w:rPr>
          <w:rFonts w:asciiTheme="minorHAnsi" w:hAnsiTheme="minorHAnsi" w:cstheme="minorHAnsi"/>
          <w:lang w:val="sr-Cyrl-CS"/>
        </w:rPr>
        <w:t xml:space="preserve">, </w:t>
      </w:r>
      <w:r w:rsidR="00CD000A">
        <w:rPr>
          <w:rFonts w:asciiTheme="minorHAnsi" w:hAnsiTheme="minorHAnsi" w:cstheme="minorHAnsi"/>
          <w:lang w:val="sr-Cyrl-CS"/>
        </w:rPr>
        <w:t>drugi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finansijski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troškovi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rashodi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transakcija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razmjene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između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ili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unutar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jedinica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vlasti</w:t>
      </w:r>
      <w:bookmarkEnd w:id="23"/>
    </w:p>
    <w:p w:rsidR="00D25573" w:rsidRPr="002942F9" w:rsidRDefault="00D2557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F68C5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finansiranja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troškovi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transakcija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razmjene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unutar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418)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03744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03744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65432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65432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37441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65432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E4396" w:rsidRPr="002942F9">
        <w:rPr>
          <w:rFonts w:asciiTheme="minorHAnsi" w:hAnsiTheme="minorHAnsi" w:cstheme="minorHAnsi"/>
          <w:sz w:val="24"/>
          <w:szCs w:val="24"/>
          <w:lang w:val="sr-Cyrl-CS"/>
        </w:rPr>
        <w:t>17.368,73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E4396" w:rsidRPr="002942F9">
        <w:rPr>
          <w:rFonts w:asciiTheme="minorHAnsi" w:hAnsiTheme="minorHAnsi" w:cstheme="minorHAnsi"/>
          <w:sz w:val="24"/>
          <w:szCs w:val="24"/>
          <w:lang w:val="sr-Cyrl-CS"/>
        </w:rPr>
        <w:t>27,79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prethodnu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566D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manji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E439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1.841,62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F68C5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13E5B" w:rsidRPr="002942F9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4B0C92" w:rsidRPr="002942F9" w:rsidRDefault="004B0C92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2942F9" w:rsidRDefault="00113E5B" w:rsidP="00113E5B">
      <w:pPr>
        <w:pStyle w:val="Naslov5"/>
        <w:rPr>
          <w:rFonts w:asciiTheme="minorHAnsi" w:hAnsiTheme="minorHAnsi" w:cstheme="minorHAnsi"/>
          <w:lang w:val="sr-Cyrl-CS"/>
        </w:rPr>
      </w:pPr>
      <w:bookmarkStart w:id="24" w:name="_Toc208987999"/>
      <w:r w:rsidRPr="002942F9">
        <w:rPr>
          <w:rFonts w:asciiTheme="minorHAnsi" w:hAnsiTheme="minorHAnsi" w:cstheme="minorHAnsi"/>
          <w:lang w:val="sr-Cyrl-CS"/>
        </w:rPr>
        <w:t xml:space="preserve">1.1.3.1.8. </w:t>
      </w:r>
      <w:r w:rsidR="00CD000A">
        <w:rPr>
          <w:rFonts w:asciiTheme="minorHAnsi" w:hAnsiTheme="minorHAnsi" w:cstheme="minorHAnsi"/>
          <w:lang w:val="sr-Cyrl-CS"/>
        </w:rPr>
        <w:t>Rashodi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po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sudskim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rješenjima</w:t>
      </w:r>
      <w:bookmarkEnd w:id="24"/>
      <w:r w:rsidRPr="002942F9">
        <w:rPr>
          <w:rFonts w:asciiTheme="minorHAnsi" w:hAnsiTheme="minorHAnsi" w:cstheme="minorHAnsi"/>
          <w:lang w:val="sr-Cyrl-CS"/>
        </w:rPr>
        <w:t xml:space="preserve"> </w:t>
      </w:r>
    </w:p>
    <w:p w:rsidR="00113E5B" w:rsidRPr="002942F9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CE0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0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sudskim</w:t>
      </w:r>
      <w:r w:rsidR="00CE0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rješenjima</w:t>
      </w:r>
      <w:r w:rsidR="00CE0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01F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419)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posmatranom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B76F9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76F9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76F9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76F9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12833" w:rsidRPr="002942F9">
        <w:rPr>
          <w:rFonts w:asciiTheme="minorHAnsi" w:hAnsiTheme="minorHAnsi" w:cstheme="minorHAnsi"/>
          <w:sz w:val="24"/>
          <w:szCs w:val="24"/>
          <w:lang w:val="sr-Cyrl-CS"/>
        </w:rPr>
        <w:t>8.003,00</w:t>
      </w:r>
      <w:r w:rsidR="00B76F9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12833" w:rsidRPr="002942F9">
        <w:rPr>
          <w:rFonts w:asciiTheme="minorHAnsi" w:hAnsiTheme="minorHAnsi" w:cstheme="minorHAnsi"/>
          <w:sz w:val="24"/>
          <w:szCs w:val="24"/>
          <w:lang w:val="sr-Cyrl-CS"/>
        </w:rPr>
        <w:t>8,17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poređenju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realizacijom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prethodnoj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B2030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manji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1283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6.284,24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113E5B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13E5B" w:rsidRPr="002942F9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2942F9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2942F9" w:rsidRDefault="00113E5B" w:rsidP="00113E5B">
      <w:pPr>
        <w:pStyle w:val="Naslov5"/>
        <w:rPr>
          <w:rFonts w:asciiTheme="minorHAnsi" w:hAnsiTheme="minorHAnsi" w:cstheme="minorHAnsi"/>
          <w:u w:val="single"/>
          <w:lang w:val="sr-Cyrl-CS"/>
        </w:rPr>
      </w:pPr>
      <w:bookmarkStart w:id="25" w:name="_Toc208988000"/>
      <w:r w:rsidRPr="002942F9">
        <w:rPr>
          <w:rFonts w:asciiTheme="minorHAnsi" w:hAnsiTheme="minorHAnsi" w:cstheme="minorHAnsi"/>
          <w:lang w:val="sr-Cyrl-CS"/>
        </w:rPr>
        <w:lastRenderedPageBreak/>
        <w:t xml:space="preserve">1.1.3.1.9. </w:t>
      </w:r>
      <w:r w:rsidR="00CD000A">
        <w:rPr>
          <w:rFonts w:asciiTheme="minorHAnsi" w:hAnsiTheme="minorHAnsi" w:cstheme="minorHAnsi"/>
          <w:lang w:val="sr-Cyrl-CS"/>
        </w:rPr>
        <w:t>Transferi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između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unutar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jedinica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vlasti</w:t>
      </w:r>
      <w:bookmarkEnd w:id="25"/>
      <w:r w:rsidRPr="002942F9">
        <w:rPr>
          <w:rFonts w:asciiTheme="minorHAnsi" w:hAnsiTheme="minorHAnsi" w:cstheme="minorHAnsi"/>
          <w:lang w:val="sr-Cyrl-CS"/>
        </w:rPr>
        <w:t xml:space="preserve"> </w:t>
      </w:r>
    </w:p>
    <w:p w:rsidR="00113E5B" w:rsidRPr="002942F9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u w:val="single"/>
          <w:lang w:val="sr-Cyrl-CS"/>
        </w:rPr>
      </w:pP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Transferi</w:t>
      </w:r>
      <w:r w:rsidR="00F57D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F57D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različitih</w:t>
      </w:r>
      <w:r w:rsidR="00F57D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F57D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F57D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F57D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487)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posmatranom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37441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B01B3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E6C01" w:rsidRPr="002942F9">
        <w:rPr>
          <w:rFonts w:asciiTheme="minorHAnsi" w:hAnsiTheme="minorHAnsi" w:cstheme="minorHAnsi"/>
          <w:sz w:val="24"/>
          <w:szCs w:val="24"/>
          <w:lang w:val="sr-Cyrl-CS"/>
        </w:rPr>
        <w:t>7.855,74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E6C01" w:rsidRPr="002942F9">
        <w:rPr>
          <w:rFonts w:asciiTheme="minorHAnsi" w:hAnsiTheme="minorHAnsi" w:cstheme="minorHAnsi"/>
          <w:sz w:val="24"/>
          <w:szCs w:val="24"/>
          <w:lang w:val="sr-Cyrl-CS"/>
        </w:rPr>
        <w:t>16,64</w:t>
      </w:r>
      <w:r w:rsidR="005D4615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D8637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B6DF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manjem</w:t>
      </w:r>
      <w:r w:rsidR="005D4F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D4F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5D4F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>18.</w:t>
      </w:r>
      <w:r w:rsidR="000E6C01" w:rsidRPr="002942F9">
        <w:rPr>
          <w:rFonts w:asciiTheme="minorHAnsi" w:hAnsiTheme="minorHAnsi" w:cstheme="minorHAnsi"/>
          <w:sz w:val="24"/>
          <w:szCs w:val="24"/>
          <w:lang w:val="sr-Cyrl-CS"/>
        </w:rPr>
        <w:t>764,73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transfere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entitetu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transfere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jedinicama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samouprave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transfere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fondovima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obaveznog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socijalnog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osiguranja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62B5D" w:rsidRPr="002942F9" w:rsidRDefault="00762B5D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E6C01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analiziranog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korišćena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rezerve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nivou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203B3" w:rsidRPr="002942F9">
        <w:rPr>
          <w:rFonts w:asciiTheme="minorHAnsi" w:hAnsiTheme="minorHAnsi" w:cstheme="minorHAnsi"/>
          <w:sz w:val="24"/>
          <w:szCs w:val="24"/>
          <w:lang w:val="sr-Cyrl-CS"/>
        </w:rPr>
        <w:t>100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62B5D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701E7" w:rsidRPr="002942F9" w:rsidRDefault="002701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2701E7" w:rsidRPr="002942F9" w:rsidRDefault="002701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62B5D" w:rsidRPr="002942F9" w:rsidRDefault="00762B5D" w:rsidP="00762B5D">
      <w:pPr>
        <w:pStyle w:val="Naslov4"/>
        <w:rPr>
          <w:rFonts w:asciiTheme="minorHAnsi" w:hAnsiTheme="minorHAnsi" w:cstheme="minorHAnsi"/>
          <w:lang w:val="sr-Cyrl-CS"/>
        </w:rPr>
      </w:pPr>
      <w:bookmarkStart w:id="26" w:name="_Toc208988001"/>
      <w:r w:rsidRPr="002942F9">
        <w:rPr>
          <w:rFonts w:asciiTheme="minorHAnsi" w:hAnsiTheme="minorHAnsi" w:cstheme="minorHAnsi"/>
          <w:lang w:val="sr-Cyrl-CS"/>
        </w:rPr>
        <w:t xml:space="preserve">1.1.3.2. </w:t>
      </w:r>
      <w:r w:rsidR="00CD000A">
        <w:rPr>
          <w:rFonts w:asciiTheme="minorHAnsi" w:hAnsiTheme="minorHAnsi" w:cstheme="minorHAnsi"/>
          <w:lang w:val="sr-Cyrl-CS"/>
        </w:rPr>
        <w:t>Izdaci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nefinansijsku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imovinu</w:t>
      </w:r>
      <w:bookmarkEnd w:id="26"/>
      <w:r w:rsidRPr="002942F9">
        <w:rPr>
          <w:rFonts w:asciiTheme="minorHAnsi" w:hAnsiTheme="minorHAnsi" w:cstheme="minorHAnsi"/>
          <w:lang w:val="sr-Cyrl-CS"/>
        </w:rPr>
        <w:t xml:space="preserve"> </w:t>
      </w:r>
    </w:p>
    <w:p w:rsidR="00434826" w:rsidRPr="002942F9" w:rsidRDefault="0043482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03F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8F6A0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8F6A0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8F6A0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8F6A0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prvom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37441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5.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55FB" w:rsidRPr="002942F9">
        <w:rPr>
          <w:rFonts w:asciiTheme="minorHAnsi" w:hAnsiTheme="minorHAnsi" w:cstheme="minorHAnsi"/>
          <w:sz w:val="24"/>
          <w:szCs w:val="24"/>
          <w:lang w:val="sr-Cyrl-CS"/>
        </w:rPr>
        <w:t>1.143.045,26</w:t>
      </w:r>
      <w:r w:rsidR="005D4F4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55FB" w:rsidRPr="002942F9">
        <w:rPr>
          <w:rFonts w:asciiTheme="minorHAnsi" w:hAnsiTheme="minorHAnsi" w:cstheme="minorHAnsi"/>
          <w:sz w:val="24"/>
          <w:szCs w:val="24"/>
          <w:lang w:val="sr-Cyrl-CS"/>
        </w:rPr>
        <w:t>25,78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ED2F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ED2F2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prethodne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rashodi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manji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55FB" w:rsidRPr="002942F9">
        <w:rPr>
          <w:rFonts w:asciiTheme="minorHAnsi" w:hAnsiTheme="minorHAnsi" w:cstheme="minorHAnsi"/>
          <w:sz w:val="24"/>
          <w:szCs w:val="24"/>
          <w:lang w:val="sr-Cyrl-CS"/>
        </w:rPr>
        <w:t>10,48%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manje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izgradnju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pribavljanje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zgrada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objekata</w:t>
      </w:r>
      <w:r w:rsidR="00EB588D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701E7" w:rsidRPr="002942F9" w:rsidRDefault="002701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03F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Izdaci</w:t>
      </w:r>
      <w:r w:rsidR="00A03F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za</w:t>
      </w:r>
      <w:r w:rsidR="00A03F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proizvedenu</w:t>
      </w:r>
      <w:r w:rsidR="00A03F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stalnu</w:t>
      </w:r>
      <w:r w:rsidR="00A03F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imovinu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511)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55FB" w:rsidRPr="002942F9">
        <w:rPr>
          <w:rFonts w:asciiTheme="minorHAnsi" w:hAnsiTheme="minorHAnsi" w:cstheme="minorHAnsi"/>
          <w:sz w:val="24"/>
          <w:szCs w:val="24"/>
          <w:lang w:val="sr-Cyrl-CS"/>
        </w:rPr>
        <w:t>940.785,74</w:t>
      </w:r>
      <w:r w:rsidR="00A03F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55FB" w:rsidRPr="002942F9">
        <w:rPr>
          <w:rFonts w:asciiTheme="minorHAnsi" w:hAnsiTheme="minorHAnsi" w:cstheme="minorHAnsi"/>
          <w:sz w:val="24"/>
          <w:szCs w:val="24"/>
          <w:lang w:val="sr-Cyrl-CS"/>
        </w:rPr>
        <w:t>24,11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izdatke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izgradnju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pribavljanje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zgrada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objekata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izdatke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investiciono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održavanje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rekonstrukciju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adaptaciju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zgrada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objekata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izdatke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nabavku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postrojenja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opreme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slično</w:t>
      </w:r>
      <w:r w:rsidR="002B425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784E65" w:rsidRPr="002942F9" w:rsidRDefault="00784E65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84E65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Izdaci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za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zalihe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materijala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robe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sitnog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inventara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ambalaže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i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sl</w:t>
      </w:r>
      <w:r w:rsidR="00784E65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>.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516)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55FB" w:rsidRPr="002942F9">
        <w:rPr>
          <w:rFonts w:asciiTheme="minorHAnsi" w:hAnsiTheme="minorHAnsi" w:cstheme="minorHAnsi"/>
          <w:sz w:val="24"/>
          <w:szCs w:val="24"/>
          <w:lang w:val="sr-Cyrl-CS"/>
        </w:rPr>
        <w:t>202.259,52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7417A" w:rsidRPr="002942F9">
        <w:rPr>
          <w:rFonts w:asciiTheme="minorHAnsi" w:hAnsiTheme="minorHAnsi" w:cstheme="minorHAnsi"/>
          <w:sz w:val="24"/>
          <w:szCs w:val="24"/>
          <w:lang w:val="sr-Cyrl-CS"/>
        </w:rPr>
        <w:t>46,82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najvećim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dijelom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realizaciju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kroz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potrošačku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jedinicu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00270700-</w:t>
      </w:r>
      <w:r>
        <w:rPr>
          <w:rFonts w:asciiTheme="minorHAnsi" w:hAnsiTheme="minorHAnsi" w:cstheme="minorHAnsi"/>
          <w:sz w:val="24"/>
          <w:szCs w:val="24"/>
          <w:lang w:val="sr-Cyrl-CS"/>
        </w:rPr>
        <w:t>JZU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Dom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zdravlja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57417A" w:rsidRPr="002942F9">
        <w:rPr>
          <w:rFonts w:asciiTheme="minorHAnsi" w:hAnsiTheme="minorHAnsi" w:cstheme="minorHAnsi"/>
          <w:sz w:val="24"/>
          <w:szCs w:val="24"/>
          <w:lang w:val="sr-Cyrl-CS"/>
        </w:rPr>
        <w:t>165.595,82</w:t>
      </w:r>
      <w:r w:rsidR="002701E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84E65" w:rsidRPr="002942F9">
        <w:rPr>
          <w:rFonts w:asciiTheme="minorHAnsi" w:hAnsiTheme="minorHAnsi" w:cstheme="minorHAnsi"/>
          <w:sz w:val="24"/>
          <w:szCs w:val="24"/>
          <w:lang w:val="sr-Cyrl-CS"/>
        </w:rPr>
        <w:t>).</w:t>
      </w:r>
    </w:p>
    <w:p w:rsidR="00114080" w:rsidRPr="002942F9" w:rsidRDefault="00114080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03FA3" w:rsidRPr="002942F9" w:rsidRDefault="00A03F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B2234F" w:rsidP="00336EF5">
      <w:pPr>
        <w:pStyle w:val="Naslov3"/>
        <w:rPr>
          <w:rFonts w:asciiTheme="minorHAnsi" w:hAnsiTheme="minorHAnsi" w:cstheme="minorHAnsi"/>
          <w:lang w:val="sr-Cyrl-CS"/>
        </w:rPr>
      </w:pPr>
      <w:bookmarkStart w:id="27" w:name="_Toc208988002"/>
      <w:r w:rsidRPr="002942F9">
        <w:rPr>
          <w:rFonts w:asciiTheme="minorHAnsi" w:hAnsiTheme="minorHAnsi" w:cstheme="minorHAnsi"/>
          <w:lang w:val="sr-Cyrl-CS"/>
        </w:rPr>
        <w:t>1</w:t>
      </w:r>
      <w:r w:rsidR="00CE6CA3" w:rsidRPr="002942F9">
        <w:rPr>
          <w:rFonts w:asciiTheme="minorHAnsi" w:hAnsiTheme="minorHAnsi" w:cstheme="minorHAnsi"/>
          <w:lang w:val="sr-Cyrl-CS"/>
        </w:rPr>
        <w:t xml:space="preserve">.1.4. </w:t>
      </w:r>
      <w:r w:rsidR="00CD000A">
        <w:rPr>
          <w:rFonts w:asciiTheme="minorHAnsi" w:hAnsiTheme="minorHAnsi" w:cstheme="minorHAnsi"/>
          <w:lang w:val="sr-Cyrl-CS"/>
        </w:rPr>
        <w:t>Račun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finansiranja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period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od</w:t>
      </w:r>
      <w:r w:rsidR="00811587" w:rsidRPr="002942F9">
        <w:rPr>
          <w:rFonts w:asciiTheme="minorHAnsi" w:hAnsiTheme="minorHAnsi" w:cstheme="minorHAnsi"/>
          <w:lang w:val="sr-Cyrl-CS"/>
        </w:rPr>
        <w:t xml:space="preserve"> 01</w:t>
      </w:r>
      <w:r w:rsidRPr="002942F9">
        <w:rPr>
          <w:rFonts w:asciiTheme="minorHAnsi" w:hAnsiTheme="minorHAnsi" w:cstheme="minorHAnsi"/>
          <w:lang w:val="sr-Cyrl-CS"/>
        </w:rPr>
        <w:t>.01</w:t>
      </w:r>
      <w:r w:rsidR="00E974EB" w:rsidRPr="002942F9">
        <w:rPr>
          <w:rFonts w:asciiTheme="minorHAnsi" w:hAnsiTheme="minorHAnsi" w:cstheme="minorHAnsi"/>
          <w:lang w:val="sr-Cyrl-CS"/>
        </w:rPr>
        <w:t>-</w:t>
      </w:r>
      <w:r w:rsidR="0057417A" w:rsidRPr="002942F9">
        <w:rPr>
          <w:rFonts w:asciiTheme="minorHAnsi" w:hAnsiTheme="minorHAnsi" w:cstheme="minorHAnsi"/>
          <w:lang w:val="sr-Cyrl-CS"/>
        </w:rPr>
        <w:t>30.06</w:t>
      </w:r>
      <w:r w:rsidRPr="002942F9">
        <w:rPr>
          <w:rFonts w:asciiTheme="minorHAnsi" w:hAnsiTheme="minorHAnsi" w:cstheme="minorHAnsi"/>
          <w:lang w:val="sr-Cyrl-CS"/>
        </w:rPr>
        <w:t>.</w:t>
      </w:r>
      <w:r w:rsidR="00E974EB" w:rsidRPr="002942F9">
        <w:rPr>
          <w:rFonts w:asciiTheme="minorHAnsi" w:hAnsiTheme="minorHAnsi" w:cstheme="minorHAnsi"/>
          <w:lang w:val="sr-Cyrl-CS"/>
        </w:rPr>
        <w:t>20</w:t>
      </w:r>
      <w:r w:rsidR="00314976" w:rsidRPr="002942F9">
        <w:rPr>
          <w:rFonts w:asciiTheme="minorHAnsi" w:hAnsiTheme="minorHAnsi" w:cstheme="minorHAnsi"/>
          <w:lang w:val="sr-Cyrl-CS"/>
        </w:rPr>
        <w:t>2</w:t>
      </w:r>
      <w:r w:rsidR="002701E7" w:rsidRPr="002942F9">
        <w:rPr>
          <w:rFonts w:asciiTheme="minorHAnsi" w:hAnsiTheme="minorHAnsi" w:cstheme="minorHAnsi"/>
          <w:lang w:val="sr-Cyrl-CS"/>
        </w:rPr>
        <w:t>5</w:t>
      </w:r>
      <w:r w:rsidR="00811587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godine</w:t>
      </w:r>
      <w:bookmarkEnd w:id="27"/>
    </w:p>
    <w:p w:rsidR="00CE6CA3" w:rsidRPr="002942F9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14782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Izvještaj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3B298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01.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>01</w:t>
      </w:r>
      <w:r w:rsidR="00E974EB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57417A" w:rsidRPr="002942F9">
        <w:rPr>
          <w:rFonts w:asciiTheme="minorHAnsi" w:hAnsiTheme="minorHAnsi" w:cstheme="minorHAnsi"/>
          <w:sz w:val="24"/>
          <w:szCs w:val="24"/>
          <w:lang w:val="sr-Cyrl-CS"/>
        </w:rPr>
        <w:t>30.06</w:t>
      </w:r>
      <w:r w:rsidR="00E974EB" w:rsidRPr="002942F9">
        <w:rPr>
          <w:rFonts w:asciiTheme="minorHAnsi" w:hAnsiTheme="minorHAnsi" w:cstheme="minorHAnsi"/>
          <w:sz w:val="24"/>
          <w:szCs w:val="24"/>
          <w:lang w:val="sr-Cyrl-CS"/>
        </w:rPr>
        <w:t>.20</w:t>
      </w:r>
      <w:r w:rsidR="00314976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173ACD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7F113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pored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uključuje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finansiranja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prikazuju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neto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efekti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dugova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Strukturu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dugova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E1478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raspodjela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suficita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ranijeg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E14782" w:rsidP="0074156C">
      <w:pPr>
        <w:pStyle w:val="Naslov4"/>
        <w:rPr>
          <w:rFonts w:asciiTheme="minorHAnsi" w:hAnsiTheme="minorHAnsi" w:cstheme="minorHAnsi"/>
          <w:lang w:val="sr-Cyrl-CS"/>
        </w:rPr>
      </w:pPr>
      <w:bookmarkStart w:id="28" w:name="_Toc208988003"/>
      <w:r w:rsidRPr="002942F9">
        <w:rPr>
          <w:rFonts w:asciiTheme="minorHAnsi" w:hAnsiTheme="minorHAnsi" w:cstheme="minorHAnsi"/>
          <w:lang w:val="sr-Cyrl-CS"/>
        </w:rPr>
        <w:t>1.1.4.1.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Primici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od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finansijske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imovine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primici</w:t>
      </w:r>
      <w:r w:rsidR="0074156C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od</w:t>
      </w:r>
      <w:r w:rsidR="0074156C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zaduživanja</w:t>
      </w:r>
      <w:bookmarkEnd w:id="28"/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</w:p>
    <w:p w:rsidR="0074156C" w:rsidRPr="002942F9" w:rsidRDefault="0074156C" w:rsidP="0074156C">
      <w:pPr>
        <w:rPr>
          <w:rFonts w:asciiTheme="minorHAnsi" w:hAnsiTheme="minorHAnsi" w:cstheme="minorHAnsi"/>
          <w:lang w:val="sr-Cyrl-CS"/>
        </w:rPr>
      </w:pPr>
    </w:p>
    <w:p w:rsidR="00537DB5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pozicijama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911)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2D0C40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naplatom</w:t>
      </w:r>
      <w:r w:rsidR="002D0C4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datih</w:t>
      </w:r>
      <w:r w:rsidR="00D36B64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zajmova</w:t>
      </w:r>
      <w:r w:rsidR="00D36B64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D36B64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to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B58C2" w:rsidRPr="002942F9">
        <w:rPr>
          <w:rFonts w:asciiTheme="minorHAnsi" w:hAnsiTheme="minorHAnsi" w:cstheme="minorHAnsi"/>
          <w:sz w:val="24"/>
          <w:szCs w:val="24"/>
          <w:lang w:val="sr-Cyrl-CS"/>
        </w:rPr>
        <w:t>2.112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36B6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D36B6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B58C2" w:rsidRPr="002942F9">
        <w:rPr>
          <w:rFonts w:asciiTheme="minorHAnsi" w:hAnsiTheme="minorHAnsi" w:cstheme="minorHAnsi"/>
          <w:sz w:val="24"/>
          <w:szCs w:val="24"/>
          <w:lang w:val="sr-Cyrl-CS"/>
        </w:rPr>
        <w:t>3,84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B11E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B11EB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0B6CCD" w:rsidRPr="002942F9" w:rsidRDefault="0074156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pozicijama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921)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uzetih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zajmova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niti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74156C" w:rsidRPr="002942F9" w:rsidRDefault="0074156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74156C" w:rsidP="0074156C">
      <w:pPr>
        <w:pStyle w:val="Naslov4"/>
        <w:rPr>
          <w:rFonts w:asciiTheme="minorHAnsi" w:hAnsiTheme="minorHAnsi" w:cstheme="minorHAnsi"/>
          <w:lang w:val="sr-Cyrl-CS"/>
        </w:rPr>
      </w:pPr>
      <w:bookmarkStart w:id="29" w:name="_Toc208988004"/>
      <w:r w:rsidRPr="002942F9">
        <w:rPr>
          <w:rFonts w:asciiTheme="minorHAnsi" w:hAnsiTheme="minorHAnsi" w:cstheme="minorHAnsi"/>
          <w:lang w:val="sr-Cyrl-CS"/>
        </w:rPr>
        <w:lastRenderedPageBreak/>
        <w:t>1.1.4.2</w:t>
      </w:r>
      <w:r w:rsidR="00CE6CA3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Izdaci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finansijsku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imovinu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izdaci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otplatu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dugova</w:t>
      </w:r>
      <w:bookmarkEnd w:id="29"/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</w:p>
    <w:p w:rsidR="0074156C" w:rsidRPr="002942F9" w:rsidRDefault="0074156C" w:rsidP="0074156C">
      <w:pPr>
        <w:rPr>
          <w:rFonts w:asciiTheme="minorHAnsi" w:hAnsiTheme="minorHAnsi" w:cstheme="minorHAnsi"/>
          <w:lang w:val="sr-Cyrl-CS"/>
        </w:rPr>
      </w:pPr>
    </w:p>
    <w:p w:rsidR="0074156C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pozicijama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611)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niti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realizovana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4156C" w:rsidRPr="002942F9" w:rsidRDefault="0074156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6733F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A696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otplatu</w:t>
      </w:r>
      <w:r w:rsidR="009A696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dugova</w:t>
      </w:r>
      <w:r w:rsidR="009A696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9A696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621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4156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B5A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9B5A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>455.</w:t>
      </w:r>
      <w:r w:rsidR="002D0C40" w:rsidRPr="002942F9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E974EB" w:rsidRPr="002942F9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8865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B58C2" w:rsidRPr="002942F9">
        <w:rPr>
          <w:rFonts w:asciiTheme="minorHAnsi" w:hAnsiTheme="minorHAnsi" w:cstheme="minorHAnsi"/>
          <w:sz w:val="24"/>
          <w:szCs w:val="24"/>
          <w:lang w:val="sr-Cyrl-CS"/>
        </w:rPr>
        <w:t>324.993,14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B58C2" w:rsidRPr="002942F9">
        <w:rPr>
          <w:rFonts w:asciiTheme="minorHAnsi" w:hAnsiTheme="minorHAnsi" w:cstheme="minorHAnsi"/>
          <w:sz w:val="24"/>
          <w:szCs w:val="24"/>
          <w:lang w:val="sr-Cyrl-CS"/>
        </w:rPr>
        <w:t>71,43</w:t>
      </w:r>
      <w:r w:rsidR="0088650E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godišnjeg</w:t>
      </w:r>
      <w:r w:rsidR="0088650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odnose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glavnice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primljenih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zajmova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poziciji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otplatu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dugova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jedinicama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628)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16733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godišnji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>14</w:t>
      </w:r>
      <w:r w:rsidR="009A6969" w:rsidRPr="002942F9">
        <w:rPr>
          <w:rFonts w:asciiTheme="minorHAnsi" w:hAnsiTheme="minorHAnsi" w:cstheme="minorHAnsi"/>
          <w:sz w:val="24"/>
          <w:szCs w:val="24"/>
          <w:lang w:val="sr-Cyrl-CS"/>
        </w:rPr>
        <w:t>.50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>6.557,68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37DB5" w:rsidRPr="002942F9">
        <w:rPr>
          <w:rFonts w:asciiTheme="minorHAnsi" w:hAnsiTheme="minorHAnsi" w:cstheme="minorHAnsi"/>
          <w:sz w:val="24"/>
          <w:szCs w:val="24"/>
          <w:lang w:val="sr-Cyrl-CS"/>
        </w:rPr>
        <w:t>45,23</w:t>
      </w:r>
      <w:r w:rsidR="00A56E15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88650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22556" w:rsidRPr="002942F9" w:rsidRDefault="00D2255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106AF" w:rsidRPr="002942F9" w:rsidRDefault="009106AF" w:rsidP="009106AF">
      <w:pPr>
        <w:pStyle w:val="Naslov4"/>
        <w:rPr>
          <w:rFonts w:asciiTheme="minorHAnsi" w:hAnsiTheme="minorHAnsi" w:cstheme="minorHAnsi"/>
          <w:lang w:val="sr-Cyrl-CS"/>
        </w:rPr>
      </w:pPr>
      <w:bookmarkStart w:id="30" w:name="_Toc208988005"/>
      <w:r w:rsidRPr="002942F9">
        <w:rPr>
          <w:rFonts w:asciiTheme="minorHAnsi" w:hAnsiTheme="minorHAnsi" w:cstheme="minorHAnsi"/>
          <w:lang w:val="sr-Cyrl-CS"/>
        </w:rPr>
        <w:t>1.1.4.3.</w:t>
      </w:r>
      <w:r w:rsidR="00D22556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Ostali</w:t>
      </w:r>
      <w:r w:rsidR="00077AAB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primici</w:t>
      </w:r>
      <w:bookmarkEnd w:id="30"/>
      <w:r w:rsidR="00077AAB" w:rsidRPr="002942F9">
        <w:rPr>
          <w:rFonts w:asciiTheme="minorHAnsi" w:hAnsiTheme="minorHAnsi" w:cstheme="minorHAnsi"/>
          <w:lang w:val="sr-Cyrl-CS"/>
        </w:rPr>
        <w:t xml:space="preserve"> </w:t>
      </w:r>
    </w:p>
    <w:p w:rsidR="009106AF" w:rsidRPr="002942F9" w:rsidRDefault="009106AF" w:rsidP="002F204E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72438C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ukupnom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204.903,33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82,62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prethodnoj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110.391,71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85,61%</w:t>
      </w:r>
      <w:r w:rsidR="0072438C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2438C" w:rsidRPr="002942F9" w:rsidRDefault="0072438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106AF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pozicijama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ostalih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primitaka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931)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poreza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dodatu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vrijednost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60.000,00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31.618,30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52,70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%. </w:t>
      </w:r>
    </w:p>
    <w:p w:rsidR="009106AF" w:rsidRPr="002942F9" w:rsidRDefault="009106A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77AAB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transakcija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unutar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938)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godišnjem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nivou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D51BA" w:rsidRPr="002942F9">
        <w:rPr>
          <w:rFonts w:asciiTheme="minorHAnsi" w:hAnsiTheme="minorHAnsi" w:cstheme="minorHAnsi"/>
          <w:sz w:val="24"/>
          <w:szCs w:val="24"/>
          <w:lang w:val="sr-Cyrl-CS"/>
        </w:rPr>
        <w:t>188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9106A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173.285,03</w:t>
      </w:r>
      <w:r w:rsidR="002D0C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D0C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2D0C4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B79BC" w:rsidRPr="002942F9">
        <w:rPr>
          <w:rFonts w:asciiTheme="minorHAnsi" w:hAnsiTheme="minorHAnsi" w:cstheme="minorHAnsi"/>
          <w:sz w:val="24"/>
          <w:szCs w:val="24"/>
          <w:lang w:val="sr-Cyrl-CS"/>
        </w:rPr>
        <w:t>92,17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077AAB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9106AF" w:rsidRPr="002942F9" w:rsidRDefault="009106A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106AF" w:rsidRPr="002942F9" w:rsidRDefault="009106AF" w:rsidP="002F204E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DA4399" w:rsidRPr="002942F9" w:rsidRDefault="00DA4399" w:rsidP="00DA4399">
      <w:pPr>
        <w:pStyle w:val="Naslov4"/>
        <w:rPr>
          <w:rFonts w:asciiTheme="minorHAnsi" w:hAnsiTheme="minorHAnsi" w:cstheme="minorHAnsi"/>
          <w:lang w:val="sr-Cyrl-CS"/>
        </w:rPr>
      </w:pPr>
      <w:bookmarkStart w:id="31" w:name="_Toc208988006"/>
      <w:r w:rsidRPr="002942F9">
        <w:rPr>
          <w:rFonts w:asciiTheme="minorHAnsi" w:hAnsiTheme="minorHAnsi" w:cstheme="minorHAnsi"/>
          <w:lang w:val="sr-Cyrl-CS"/>
        </w:rPr>
        <w:t>1.1.4.4</w:t>
      </w:r>
      <w:r w:rsidR="00077AAB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Ostali</w:t>
      </w:r>
      <w:r w:rsidR="00D22556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izdaci</w:t>
      </w:r>
      <w:bookmarkEnd w:id="31"/>
      <w:r w:rsidR="00D22556" w:rsidRPr="002942F9">
        <w:rPr>
          <w:rFonts w:asciiTheme="minorHAnsi" w:hAnsiTheme="minorHAnsi" w:cstheme="minorHAnsi"/>
          <w:lang w:val="sr-Cyrl-CS"/>
        </w:rPr>
        <w:t xml:space="preserve"> </w:t>
      </w:r>
    </w:p>
    <w:p w:rsidR="00DA4399" w:rsidRPr="002942F9" w:rsidRDefault="00DA4399" w:rsidP="00DA4399">
      <w:pPr>
        <w:rPr>
          <w:rFonts w:asciiTheme="minorHAnsi" w:hAnsiTheme="minorHAnsi" w:cstheme="minorHAnsi"/>
          <w:lang w:val="sr-Cyrl-CS"/>
        </w:rPr>
      </w:pPr>
    </w:p>
    <w:p w:rsidR="00DA4399" w:rsidRPr="002942F9" w:rsidRDefault="00CD000A" w:rsidP="00DA4399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ukupnom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191.760,55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58,46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planiranog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prethodnoj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176.070,24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sz w:val="24"/>
          <w:szCs w:val="24"/>
          <w:lang w:val="sr-Cyrl-CS"/>
        </w:rPr>
        <w:t>ovi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8,91</w:t>
      </w:r>
      <w:r w:rsidR="00806BC9" w:rsidRPr="002942F9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A4399" w:rsidRPr="002942F9" w:rsidRDefault="00DA4399" w:rsidP="002F204E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D22556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pozicijama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ostalih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631)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poreza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dodatu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vrijednost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DA43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ukupnom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115.979</w:t>
      </w:r>
      <w:r w:rsidR="00AB759C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4779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4779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4779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</w:t>
      </w:r>
      <w:r w:rsidR="00C4779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158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42.941,01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A4399" w:rsidRPr="002942F9" w:rsidRDefault="00DA4399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94081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Ostali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izdaci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transakcija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drugim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jedinicama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vlasti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grupa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638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bolovanje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refundira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212.021</w:t>
      </w:r>
      <w:r w:rsidR="00DD254C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realizovano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9B5A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148.819,54</w:t>
      </w:r>
      <w:r w:rsidR="0059408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</w:p>
    <w:p w:rsidR="00CE6CA3" w:rsidRPr="002942F9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0D5414" w:rsidRPr="002942F9" w:rsidRDefault="00CD000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suficita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B5A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neutrošena</w:t>
      </w:r>
      <w:r w:rsidR="009B5A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namjenska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ranijih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2158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2158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158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21581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F646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2255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06BC9" w:rsidRPr="002942F9">
        <w:rPr>
          <w:rFonts w:asciiTheme="minorHAnsi" w:hAnsiTheme="minorHAnsi" w:cstheme="minorHAnsi"/>
          <w:sz w:val="24"/>
          <w:szCs w:val="24"/>
          <w:lang w:val="sr-Cyrl-CS"/>
        </w:rPr>
        <w:t>147.000</w:t>
      </w:r>
      <w:r w:rsidR="009B5AD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F646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posmatranog</w:t>
      </w:r>
      <w:r w:rsidR="00806B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806B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806BC9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FA7AC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realizovano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30.000,00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BF390C" w:rsidRPr="002942F9" w:rsidRDefault="00BF390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10094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1701"/>
        <w:gridCol w:w="1925"/>
        <w:gridCol w:w="1084"/>
      </w:tblGrid>
      <w:tr w:rsidR="00BF390C" w:rsidRPr="002942F9" w:rsidTr="00265DFF">
        <w:trPr>
          <w:trHeight w:val="388"/>
        </w:trPr>
        <w:tc>
          <w:tcPr>
            <w:tcW w:w="5384" w:type="dxa"/>
            <w:vMerge w:val="restart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Račun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finansiranja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za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period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od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01.01-30.06.2025.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godine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Plan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2025.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god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.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Izvršenje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za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01.01-30.06.2025.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god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.</w:t>
            </w:r>
          </w:p>
        </w:tc>
        <w:tc>
          <w:tcPr>
            <w:tcW w:w="1084" w:type="dxa"/>
            <w:vMerge w:val="restart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Indeks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3/2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vMerge/>
            <w:vAlign w:val="center"/>
            <w:hideMark/>
          </w:tcPr>
          <w:p w:rsidR="00BF390C" w:rsidRPr="002942F9" w:rsidRDefault="00BF390C" w:rsidP="00BF390C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F390C" w:rsidRPr="002942F9" w:rsidRDefault="00BF390C" w:rsidP="00BF390C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BF390C" w:rsidRPr="002942F9" w:rsidRDefault="00BF390C" w:rsidP="00BF390C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084" w:type="dxa"/>
            <w:vMerge/>
            <w:vAlign w:val="center"/>
            <w:hideMark/>
          </w:tcPr>
          <w:p w:rsidR="00BF390C" w:rsidRPr="002942F9" w:rsidRDefault="00BF390C" w:rsidP="00BF390C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1.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Neto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primici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od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finansijske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imovine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A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B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55.000,00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2.112,00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3,84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Primici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finansijske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imovine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grupa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911)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55.000,00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2.112,00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3,84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lastRenderedPageBreak/>
              <w:t>B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Izdaci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finansijsku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imovinu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grupa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611)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 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2.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Neto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zaduživanje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(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V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G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-469.500,00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-331.550,82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70,62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V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Primici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od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zaduživanja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grupa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920)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 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Izdaci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za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otplatu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dugova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grupa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620)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469.500,00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331.550,82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70,62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Ostali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neto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primici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 (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D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Đ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-80.000,00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13.142,78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-16,43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D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Ostali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primici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grupa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930)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248.000,00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204.903,33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82,62</w:t>
            </w:r>
          </w:p>
        </w:tc>
      </w:tr>
      <w:tr w:rsidR="00BF390C" w:rsidRPr="002942F9" w:rsidTr="00265DFF">
        <w:trPr>
          <w:trHeight w:val="388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Đ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Ostali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izdaci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grupa</w:t>
            </w:r>
            <w:r w:rsidR="00BF390C"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 630)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328.000,00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191.760,55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58,46</w:t>
            </w:r>
          </w:p>
        </w:tc>
      </w:tr>
      <w:tr w:rsidR="00BF390C" w:rsidRPr="002942F9" w:rsidTr="00265DFF">
        <w:trPr>
          <w:trHeight w:val="550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4.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Neutrošena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namjenska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sredstva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neraspoređeni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suficit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iz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ranijih</w:t>
            </w: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perioda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147.000,00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30.000,00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20,41</w:t>
            </w:r>
          </w:p>
        </w:tc>
      </w:tr>
      <w:tr w:rsidR="00BF390C" w:rsidRPr="002942F9" w:rsidTr="00265DFF">
        <w:trPr>
          <w:trHeight w:val="521"/>
        </w:trPr>
        <w:tc>
          <w:tcPr>
            <w:tcW w:w="5384" w:type="dxa"/>
            <w:shd w:val="clear" w:color="auto" w:fill="auto"/>
            <w:vAlign w:val="center"/>
            <w:hideMark/>
          </w:tcPr>
          <w:p w:rsidR="00BF390C" w:rsidRPr="002942F9" w:rsidRDefault="00CD000A" w:rsidP="00BF390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Finansiranje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za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period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od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01.01-30.06.2025.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godine</w:t>
            </w:r>
            <w:r w:rsidR="00BF390C"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 xml:space="preserve">     (1+2+3+4)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-347.500,00</w:t>
            </w:r>
          </w:p>
        </w:tc>
        <w:tc>
          <w:tcPr>
            <w:tcW w:w="1925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-286.296,04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BF390C" w:rsidRPr="002942F9" w:rsidRDefault="00BF390C" w:rsidP="00BF390C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2942F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82,39</w:t>
            </w:r>
          </w:p>
        </w:tc>
      </w:tr>
    </w:tbl>
    <w:p w:rsidR="00BF390C" w:rsidRPr="002942F9" w:rsidRDefault="00BF390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A7ACA" w:rsidRPr="002942F9" w:rsidRDefault="00FA7AC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C1F72" w:rsidRPr="002942F9" w:rsidRDefault="00332407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E6CA3" w:rsidRPr="002942F9" w:rsidRDefault="004F3E0C" w:rsidP="00BD549F">
      <w:pPr>
        <w:pStyle w:val="Naslov3"/>
        <w:jc w:val="both"/>
        <w:rPr>
          <w:rFonts w:asciiTheme="minorHAnsi" w:hAnsiTheme="minorHAnsi" w:cstheme="minorHAnsi"/>
          <w:lang w:val="sr-Cyrl-CS"/>
        </w:rPr>
      </w:pPr>
      <w:bookmarkStart w:id="32" w:name="_Toc208988007"/>
      <w:r w:rsidRPr="002942F9">
        <w:rPr>
          <w:rFonts w:asciiTheme="minorHAnsi" w:hAnsiTheme="minorHAnsi" w:cstheme="minorHAnsi"/>
          <w:lang w:val="sr-Cyrl-CS"/>
        </w:rPr>
        <w:t>1</w:t>
      </w:r>
      <w:r w:rsidR="00CE6CA3" w:rsidRPr="002942F9">
        <w:rPr>
          <w:rFonts w:asciiTheme="minorHAnsi" w:hAnsiTheme="minorHAnsi" w:cstheme="minorHAnsi"/>
          <w:lang w:val="sr-Cyrl-CS"/>
        </w:rPr>
        <w:t xml:space="preserve">.1.5. </w:t>
      </w:r>
      <w:r w:rsidR="00CD000A">
        <w:rPr>
          <w:rFonts w:asciiTheme="minorHAnsi" w:hAnsiTheme="minorHAnsi" w:cstheme="minorHAnsi"/>
          <w:lang w:val="sr-Cyrl-CS"/>
        </w:rPr>
        <w:t>Funkcionalna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klasifikacija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rashoda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neto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izdataka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nefinansijsku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imovinu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</w:t>
      </w:r>
      <w:r w:rsidR="000E3D1F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period</w:t>
      </w:r>
      <w:r w:rsidR="00BD549F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od</w:t>
      </w:r>
      <w:r w:rsidR="00BD549F" w:rsidRPr="002942F9">
        <w:rPr>
          <w:rFonts w:asciiTheme="minorHAnsi" w:hAnsiTheme="minorHAnsi" w:cstheme="minorHAnsi"/>
          <w:lang w:val="sr-Cyrl-CS"/>
        </w:rPr>
        <w:t xml:space="preserve"> </w:t>
      </w:r>
      <w:r w:rsidR="000E3D1F" w:rsidRPr="002942F9">
        <w:rPr>
          <w:rFonts w:asciiTheme="minorHAnsi" w:hAnsiTheme="minorHAnsi" w:cstheme="minorHAnsi"/>
          <w:lang w:val="sr-Cyrl-CS"/>
        </w:rPr>
        <w:t xml:space="preserve"> 01.</w:t>
      </w:r>
      <w:r w:rsidR="00BD549F" w:rsidRPr="002942F9">
        <w:rPr>
          <w:rFonts w:asciiTheme="minorHAnsi" w:hAnsiTheme="minorHAnsi" w:cstheme="minorHAnsi"/>
          <w:lang w:val="sr-Cyrl-CS"/>
        </w:rPr>
        <w:t>01</w:t>
      </w:r>
      <w:r w:rsidR="000E3D1F" w:rsidRPr="002942F9">
        <w:rPr>
          <w:rFonts w:asciiTheme="minorHAnsi" w:hAnsiTheme="minorHAnsi" w:cstheme="minorHAnsi"/>
          <w:lang w:val="sr-Cyrl-CS"/>
        </w:rPr>
        <w:t>-3</w:t>
      </w:r>
      <w:r w:rsidR="00BF390C" w:rsidRPr="002942F9">
        <w:rPr>
          <w:rFonts w:asciiTheme="minorHAnsi" w:hAnsiTheme="minorHAnsi" w:cstheme="minorHAnsi"/>
          <w:lang w:val="sr-Cyrl-CS"/>
        </w:rPr>
        <w:t>0.06</w:t>
      </w:r>
      <w:r w:rsidR="00BD549F" w:rsidRPr="002942F9">
        <w:rPr>
          <w:rFonts w:asciiTheme="minorHAnsi" w:hAnsiTheme="minorHAnsi" w:cstheme="minorHAnsi"/>
          <w:lang w:val="sr-Cyrl-CS"/>
        </w:rPr>
        <w:t>.</w:t>
      </w:r>
      <w:r w:rsidR="00F9192E" w:rsidRPr="002942F9">
        <w:rPr>
          <w:rFonts w:asciiTheme="minorHAnsi" w:hAnsiTheme="minorHAnsi" w:cstheme="minorHAnsi"/>
          <w:lang w:val="sr-Cyrl-CS"/>
        </w:rPr>
        <w:t>20</w:t>
      </w:r>
      <w:r w:rsidR="00D66484" w:rsidRPr="002942F9">
        <w:rPr>
          <w:rFonts w:asciiTheme="minorHAnsi" w:hAnsiTheme="minorHAnsi" w:cstheme="minorHAnsi"/>
          <w:lang w:val="sr-Cyrl-CS"/>
        </w:rPr>
        <w:t>2</w:t>
      </w:r>
      <w:r w:rsidR="00A056D3" w:rsidRPr="002942F9">
        <w:rPr>
          <w:rFonts w:asciiTheme="minorHAnsi" w:hAnsiTheme="minorHAnsi" w:cstheme="minorHAnsi"/>
          <w:lang w:val="sr-Cyrl-CS"/>
        </w:rPr>
        <w:t>5</w:t>
      </w:r>
      <w:r w:rsidR="00871D23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godine</w:t>
      </w:r>
      <w:bookmarkEnd w:id="32"/>
    </w:p>
    <w:p w:rsidR="00CE6CA3" w:rsidRPr="002942F9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13B8C" w:rsidRPr="002942F9" w:rsidRDefault="00CD000A" w:rsidP="00BD549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val="sr-Cyrl-BA" w:eastAsia="hr-HR"/>
        </w:rPr>
      </w:pPr>
      <w:r>
        <w:rPr>
          <w:rFonts w:asciiTheme="minorHAnsi" w:hAnsiTheme="minorHAnsi" w:cstheme="minorHAnsi"/>
          <w:sz w:val="24"/>
          <w:szCs w:val="24"/>
          <w:lang w:val="sr-Cyrl-BA" w:eastAsia="hr-HR"/>
        </w:rPr>
        <w:t>Klasifikacija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vladinih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funkcija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(</w:t>
      </w:r>
      <w:r w:rsidR="00B13B8C" w:rsidRPr="002942F9">
        <w:rPr>
          <w:rFonts w:asciiTheme="minorHAnsi" w:hAnsiTheme="minorHAnsi" w:cstheme="minorHAnsi"/>
          <w:sz w:val="24"/>
          <w:szCs w:val="24"/>
          <w:lang w:val="sr-Latn-BA" w:eastAsia="hr-HR"/>
        </w:rPr>
        <w:t xml:space="preserve">COFOG – Classification of the Functions of the Government)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proizvedena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je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od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strane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Organizacije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za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ekonomsku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saradnju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razvoj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(</w:t>
      </w:r>
      <w:r w:rsidR="00B13B8C" w:rsidRPr="002942F9">
        <w:rPr>
          <w:rFonts w:asciiTheme="minorHAnsi" w:hAnsiTheme="minorHAnsi" w:cstheme="minorHAnsi"/>
          <w:sz w:val="24"/>
          <w:szCs w:val="24"/>
          <w:lang w:val="sr-Latn-BA" w:eastAsia="hr-HR"/>
        </w:rPr>
        <w:t xml:space="preserve">OECD)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objavljena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od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strane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Odjeljenja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za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statistiku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Ujedinjenih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nacija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>.</w:t>
      </w:r>
      <w:r w:rsidR="00BD549F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Funkcionalna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klasifikacija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predstavlja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klasifikaciju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socioekonomskih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ciljeva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koje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vlade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žele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da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postignu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kroz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različite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vrste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 w:eastAsia="hr-HR"/>
        </w:rPr>
        <w:t>potrošnje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 w:eastAsia="hr-HR"/>
        </w:rPr>
        <w:t>.</w:t>
      </w:r>
    </w:p>
    <w:p w:rsidR="00BD549F" w:rsidRPr="002942F9" w:rsidRDefault="00BD549F" w:rsidP="00BD549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val="sr-Cyrl-BA" w:eastAsia="hr-HR"/>
        </w:rPr>
      </w:pPr>
    </w:p>
    <w:p w:rsidR="00CE6CA3" w:rsidRPr="002942F9" w:rsidRDefault="00CD000A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Funkcionalna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klasifikacija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predstavlja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neto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nefinansijsku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imovinu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njihovoj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funkciji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realizacije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klasifikacijama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sadržini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primjeni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kontnog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6F65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6F65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6F65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654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98/16).</w:t>
      </w:r>
    </w:p>
    <w:p w:rsidR="00BD549F" w:rsidRPr="002942F9" w:rsidRDefault="00BD549F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D549F" w:rsidRPr="002942F9" w:rsidRDefault="00CD000A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Tabela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pregleda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funkcionalnoj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pokazuje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prvog</w:t>
      </w:r>
      <w:r w:rsidR="00A056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polugodišta</w:t>
      </w:r>
      <w:r w:rsidR="00A056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A056D3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najveći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izdvojen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BD549F" w:rsidRPr="002942F9" w:rsidRDefault="00CD000A" w:rsidP="00A056D3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zdravstvo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2.889.073,03</w:t>
      </w:r>
      <w:r w:rsidR="008D736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8D736E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611EB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4D7A12" w:rsidRPr="002942F9" w:rsidRDefault="00CD000A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opšte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javne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usluge</w:t>
      </w:r>
      <w:r w:rsidR="00BD549F" w:rsidRPr="002942F9">
        <w:rPr>
          <w:rFonts w:asciiTheme="minorHAnsi" w:hAnsiTheme="minorHAnsi" w:cstheme="minorHAnsi"/>
          <w:sz w:val="24"/>
          <w:szCs w:val="24"/>
          <w:lang w:val="sr-Cyrl-CS"/>
        </w:rPr>
        <w:t>;</w:t>
      </w:r>
      <w:r w:rsidR="00F9192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F390C" w:rsidRPr="002942F9">
        <w:rPr>
          <w:rFonts w:asciiTheme="minorHAnsi" w:hAnsiTheme="minorHAnsi" w:cstheme="minorHAnsi"/>
          <w:sz w:val="24"/>
          <w:szCs w:val="24"/>
          <w:lang w:val="bs-Cyrl-BA"/>
        </w:rPr>
        <w:t>2.861.949,74</w:t>
      </w:r>
      <w:r w:rsidR="00A37F8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A37F85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4D7A12" w:rsidRPr="002942F9" w:rsidRDefault="00CD000A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socijalnu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zaštitu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2.230.858,80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BF390C" w:rsidRPr="002942F9" w:rsidRDefault="00CD000A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stambene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zajedničke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poslove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1.497.538,77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F390C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4D7A12" w:rsidRPr="002942F9" w:rsidRDefault="00CD000A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rekreaciju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kulturu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religiju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 w:rsidR="0095755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1.080.143,36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95755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</w:p>
    <w:p w:rsidR="004D7A12" w:rsidRPr="002942F9" w:rsidRDefault="00CD000A" w:rsidP="0095755C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obrazovanje</w:t>
      </w:r>
      <w:r w:rsidR="00A056D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 w:rsidR="0095755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1.059.306,94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95755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dok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ostale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rashode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izdatke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klasifikovane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funkcionalnoj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klasifikaciji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izdvojeni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manji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4D7A12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874125" w:rsidRPr="002942F9" w:rsidRDefault="00874125" w:rsidP="00A056D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D6036" w:rsidRPr="002942F9" w:rsidRDefault="000D6036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D6036" w:rsidRPr="002942F9" w:rsidRDefault="00AD5D11" w:rsidP="00AD5D11">
      <w:pPr>
        <w:pStyle w:val="Naslov2"/>
        <w:rPr>
          <w:rFonts w:asciiTheme="minorHAnsi" w:hAnsiTheme="minorHAnsi" w:cstheme="minorHAnsi"/>
          <w:lang w:val="sr-Cyrl-CS"/>
        </w:rPr>
      </w:pPr>
      <w:bookmarkStart w:id="33" w:name="_Toc208988008"/>
      <w:r w:rsidRPr="002942F9">
        <w:rPr>
          <w:rFonts w:asciiTheme="minorHAnsi" w:hAnsiTheme="minorHAnsi" w:cstheme="minorHAnsi"/>
          <w:lang w:val="sr-Cyrl-CS"/>
        </w:rPr>
        <w:t>1.2.</w:t>
      </w:r>
      <w:r w:rsidR="000D6036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Fond</w:t>
      </w:r>
      <w:r w:rsidR="000D6036" w:rsidRPr="002942F9">
        <w:rPr>
          <w:rFonts w:asciiTheme="minorHAnsi" w:hAnsiTheme="minorHAnsi" w:cstheme="minorHAnsi"/>
          <w:lang w:val="sr-Cyrl-CS"/>
        </w:rPr>
        <w:t xml:space="preserve"> </w:t>
      </w:r>
      <w:r w:rsidR="00732A1E" w:rsidRPr="002942F9">
        <w:rPr>
          <w:rFonts w:asciiTheme="minorHAnsi" w:hAnsiTheme="minorHAnsi" w:cstheme="minorHAnsi"/>
          <w:lang w:val="sr-Cyrl-CS"/>
        </w:rPr>
        <w:t xml:space="preserve">02 – </w:t>
      </w:r>
      <w:r w:rsidR="00CD000A">
        <w:rPr>
          <w:rFonts w:asciiTheme="minorHAnsi" w:hAnsiTheme="minorHAnsi" w:cstheme="minorHAnsi"/>
          <w:lang w:val="sr-Cyrl-CS"/>
        </w:rPr>
        <w:t>Fond</w:t>
      </w:r>
      <w:r w:rsidR="00732A1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prihoda</w:t>
      </w:r>
      <w:r w:rsidR="00732A1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po</w:t>
      </w:r>
      <w:r w:rsidR="00732A1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posebnim</w:t>
      </w:r>
      <w:r w:rsidR="00732A1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propisima</w:t>
      </w:r>
      <w:bookmarkEnd w:id="33"/>
    </w:p>
    <w:p w:rsidR="00AD5D11" w:rsidRPr="002942F9" w:rsidRDefault="00AD5D11" w:rsidP="00AD5D11">
      <w:pPr>
        <w:rPr>
          <w:rFonts w:asciiTheme="minorHAnsi" w:hAnsiTheme="minorHAnsi" w:cstheme="minorHAnsi"/>
          <w:lang w:val="sr-Cyrl-CS"/>
        </w:rPr>
      </w:pPr>
    </w:p>
    <w:p w:rsidR="00F349AC" w:rsidRDefault="00CD000A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0D603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0D603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Fonda</w:t>
      </w:r>
      <w:r w:rsidR="000D603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posebnim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propisima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Fond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02)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evidentirani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prihodi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primici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265DFF" w:rsidRDefault="00265DFF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265DFF" w:rsidRPr="002942F9" w:rsidRDefault="00265DFF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</w:p>
    <w:p w:rsidR="00CE6CA3" w:rsidRPr="002942F9" w:rsidRDefault="00915499" w:rsidP="00915499">
      <w:pPr>
        <w:pStyle w:val="Naslov1"/>
        <w:rPr>
          <w:rFonts w:asciiTheme="minorHAnsi" w:hAnsiTheme="minorHAnsi" w:cstheme="minorHAnsi"/>
          <w:lang w:val="sr-Cyrl-CS"/>
        </w:rPr>
      </w:pPr>
      <w:bookmarkStart w:id="34" w:name="_Toc208988009"/>
      <w:r w:rsidRPr="002942F9">
        <w:rPr>
          <w:rFonts w:asciiTheme="minorHAnsi" w:hAnsiTheme="minorHAnsi" w:cstheme="minorHAnsi"/>
          <w:lang w:val="sr-Cyrl-CS"/>
        </w:rPr>
        <w:lastRenderedPageBreak/>
        <w:t>2.</w:t>
      </w:r>
      <w:r w:rsidR="00CE6CA3" w:rsidRPr="002942F9">
        <w:rPr>
          <w:rFonts w:asciiTheme="minorHAnsi" w:hAnsiTheme="minorHAnsi" w:cstheme="minorHAnsi"/>
          <w:lang w:val="sr-Cyrl-CS"/>
        </w:rPr>
        <w:t xml:space="preserve">  </w:t>
      </w:r>
      <w:r w:rsidR="00CD000A">
        <w:rPr>
          <w:rFonts w:asciiTheme="minorHAnsi" w:hAnsiTheme="minorHAnsi" w:cstheme="minorHAnsi"/>
          <w:lang w:val="sr-Cyrl-CS"/>
        </w:rPr>
        <w:t>Realokacije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sredstava</w:t>
      </w:r>
      <w:bookmarkEnd w:id="34"/>
    </w:p>
    <w:p w:rsidR="00915499" w:rsidRPr="002942F9" w:rsidRDefault="00915499" w:rsidP="00915499">
      <w:pPr>
        <w:rPr>
          <w:rFonts w:asciiTheme="minorHAnsi" w:hAnsiTheme="minorHAnsi" w:cstheme="minorHAnsi"/>
          <w:lang w:val="sr-Cyrl-CS"/>
        </w:rPr>
      </w:pPr>
    </w:p>
    <w:p w:rsidR="00CE6CA3" w:rsidRPr="002942F9" w:rsidRDefault="00CD000A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članovima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9.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10.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data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mogućnost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provođenja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realokacija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okviru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potrošačkih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BC098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prilogu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ovog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izvještaja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tabelarnom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pregledu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prikazane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preraspodjele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2A7C2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period</w:t>
      </w:r>
      <w:r w:rsidR="005840B2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5840B2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732A1E" w:rsidRPr="002942F9">
        <w:rPr>
          <w:rFonts w:asciiTheme="minorHAnsi" w:hAnsiTheme="minorHAnsi" w:cstheme="minorHAnsi"/>
          <w:sz w:val="24"/>
          <w:szCs w:val="24"/>
          <w:lang w:val="bs-Cyrl-BA"/>
        </w:rPr>
        <w:t>01.01-</w:t>
      </w:r>
      <w:r w:rsidR="0095755C" w:rsidRPr="002942F9">
        <w:rPr>
          <w:rFonts w:asciiTheme="minorHAnsi" w:hAnsiTheme="minorHAnsi" w:cstheme="minorHAnsi"/>
          <w:sz w:val="24"/>
          <w:szCs w:val="24"/>
          <w:lang w:val="bs-Cyrl-BA"/>
        </w:rPr>
        <w:t>30.06</w:t>
      </w:r>
      <w:r w:rsidR="00732A1E" w:rsidRPr="002942F9">
        <w:rPr>
          <w:rFonts w:asciiTheme="minorHAnsi" w:hAnsiTheme="minorHAnsi" w:cstheme="minorHAnsi"/>
          <w:sz w:val="24"/>
          <w:szCs w:val="24"/>
          <w:lang w:val="bs-Cyrl-BA"/>
        </w:rPr>
        <w:t>.2025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Provedene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realokacije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odnosile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najvećim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dijelom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potrebu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knjigovodstvenog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pojedinih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5D5678" w:rsidRPr="002942F9" w:rsidRDefault="00CD000A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Ukupan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realociran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564B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analiziranog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64BA6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8D736E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682DA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564B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564B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E036D" w:rsidRPr="002942F9">
        <w:rPr>
          <w:rFonts w:asciiTheme="minorHAnsi" w:hAnsiTheme="minorHAnsi" w:cstheme="minorHAnsi"/>
          <w:sz w:val="24"/>
          <w:szCs w:val="24"/>
          <w:lang w:val="hr-HR"/>
        </w:rPr>
        <w:t>120.096,00</w:t>
      </w:r>
      <w:r w:rsidR="003B5FB9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A848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što</w:t>
      </w:r>
      <w:r w:rsidR="00A848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predstavlja</w:t>
      </w:r>
      <w:r w:rsidR="00A8486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zanemarljiv</w:t>
      </w:r>
      <w:r w:rsidR="003B5FB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</w:t>
      </w:r>
      <w:r w:rsidR="003B5FB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5840B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D736E" w:rsidRPr="002942F9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732A1E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75A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F31A0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732A1E" w:rsidRPr="002942F9">
        <w:rPr>
          <w:rFonts w:asciiTheme="minorHAnsi" w:hAnsiTheme="minorHAnsi" w:cstheme="minorHAnsi"/>
          <w:sz w:val="24"/>
          <w:szCs w:val="24"/>
          <w:lang w:val="bs-Cyrl-BA"/>
        </w:rPr>
        <w:t>27.746.000</w:t>
      </w:r>
      <w:r w:rsidR="00381BBF" w:rsidRPr="002942F9">
        <w:rPr>
          <w:rFonts w:asciiTheme="minorHAnsi" w:hAnsiTheme="minorHAnsi" w:cstheme="minorHAnsi"/>
          <w:sz w:val="24"/>
          <w:szCs w:val="24"/>
          <w:lang w:val="sr-Latn-BA"/>
        </w:rPr>
        <w:t>,0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).</w:t>
      </w:r>
    </w:p>
    <w:p w:rsidR="00CE6CA3" w:rsidRPr="002942F9" w:rsidRDefault="00BD6B73" w:rsidP="00BD6B73">
      <w:pPr>
        <w:pStyle w:val="Naslov1"/>
        <w:rPr>
          <w:rFonts w:asciiTheme="minorHAnsi" w:hAnsiTheme="minorHAnsi" w:cstheme="minorHAnsi"/>
          <w:lang w:val="sr-Cyrl-CS"/>
        </w:rPr>
      </w:pPr>
      <w:bookmarkStart w:id="35" w:name="_Toc208988010"/>
      <w:r w:rsidRPr="002942F9">
        <w:rPr>
          <w:rFonts w:asciiTheme="minorHAnsi" w:hAnsiTheme="minorHAnsi" w:cstheme="minorHAnsi"/>
          <w:lang w:val="sr-Cyrl-CS"/>
        </w:rPr>
        <w:t>3</w:t>
      </w:r>
      <w:r w:rsidR="00CE6CA3"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Realokacija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rezerve</w:t>
      </w:r>
      <w:bookmarkEnd w:id="35"/>
    </w:p>
    <w:p w:rsidR="00BD6B73" w:rsidRPr="002942F9" w:rsidRDefault="00BD6B73" w:rsidP="00BD6B73">
      <w:pPr>
        <w:rPr>
          <w:rFonts w:asciiTheme="minorHAnsi" w:hAnsiTheme="minorHAnsi" w:cstheme="minorHAnsi"/>
          <w:lang w:val="sr-Cyrl-CS"/>
        </w:rPr>
      </w:pPr>
    </w:p>
    <w:p w:rsidR="00CE6CA3" w:rsidRPr="002942F9" w:rsidRDefault="00CD000A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rezerve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potrošačka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ekonomski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klasifikovana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11.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izvršenju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9650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9650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6509A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5F62D8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43.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budžetskom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sistemu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rezerve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koristiti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CE6CA3" w:rsidRPr="002942F9" w:rsidRDefault="00CD000A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pokrivanje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nepredviđenih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izdataka</w:t>
      </w:r>
      <w:r w:rsidR="00225D87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izdatke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pokaže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bila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dovoljna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2942F9" w:rsidRDefault="00CD000A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privremeno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izvršavanje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usljed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smanjenog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obima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225D87" w:rsidRPr="002942F9" w:rsidRDefault="00CD000A" w:rsidP="00225D87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izuzetno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ostale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namjene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207E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207E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odlukama</w:t>
      </w:r>
      <w:r w:rsidR="00207E8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gradonačelnika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25D87" w:rsidRPr="002942F9" w:rsidRDefault="00225D87" w:rsidP="00225D87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C1F72" w:rsidRPr="002942F9" w:rsidRDefault="00CD000A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Usvojenim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budžetom</w:t>
      </w:r>
      <w:r w:rsidR="00C75A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381B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381B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381BB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D736E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5F62D8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rezerve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planirana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64BA6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62D8" w:rsidRPr="002942F9">
        <w:rPr>
          <w:rFonts w:asciiTheme="minorHAnsi" w:hAnsiTheme="minorHAnsi" w:cstheme="minorHAnsi"/>
          <w:sz w:val="24"/>
          <w:szCs w:val="24"/>
          <w:lang w:val="sr-Cyrl-CS"/>
        </w:rPr>
        <w:t>100</w:t>
      </w:r>
      <w:r w:rsidR="005F1172" w:rsidRPr="002942F9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3D21CE" w:rsidRPr="002942F9">
        <w:rPr>
          <w:rFonts w:asciiTheme="minorHAnsi" w:hAnsiTheme="minorHAnsi" w:cstheme="minorHAnsi"/>
          <w:sz w:val="24"/>
          <w:szCs w:val="24"/>
          <w:lang w:val="bs-Cyrl-BA"/>
        </w:rPr>
        <w:t>000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ista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nisu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realizovana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toku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analiziranog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perioda</w:t>
      </w:r>
      <w:r w:rsidR="00225D87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9B2FF2" w:rsidP="009B2FF2">
      <w:pPr>
        <w:pStyle w:val="Naslov1"/>
        <w:rPr>
          <w:rFonts w:asciiTheme="minorHAnsi" w:hAnsiTheme="minorHAnsi" w:cstheme="minorHAnsi"/>
          <w:lang w:val="sr-Cyrl-CS"/>
        </w:rPr>
      </w:pPr>
      <w:bookmarkStart w:id="36" w:name="_Toc208988011"/>
      <w:r w:rsidRPr="002942F9">
        <w:rPr>
          <w:rFonts w:asciiTheme="minorHAnsi" w:hAnsiTheme="minorHAnsi" w:cstheme="minorHAnsi"/>
          <w:lang w:val="sr-Cyrl-CS"/>
        </w:rPr>
        <w:t>4</w:t>
      </w:r>
      <w:r w:rsidR="00CE6CA3" w:rsidRPr="002942F9">
        <w:rPr>
          <w:rFonts w:asciiTheme="minorHAnsi" w:hAnsiTheme="minorHAnsi" w:cstheme="minorHAnsi"/>
          <w:lang w:val="sr-Cyrl-CS"/>
        </w:rPr>
        <w:t>.</w:t>
      </w:r>
      <w:r w:rsidR="0095529A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Stanje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novčanih</w:t>
      </w:r>
      <w:r w:rsidR="009475C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sredstava</w:t>
      </w:r>
      <w:r w:rsidR="009475C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na</w:t>
      </w:r>
      <w:r w:rsidR="009475C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računima</w:t>
      </w:r>
      <w:r w:rsidR="009475CE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grada</w:t>
      </w:r>
      <w:r w:rsidR="00CE6CA3"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Derventa</w:t>
      </w:r>
      <w:bookmarkEnd w:id="36"/>
      <w:r w:rsidR="00CE6CA3" w:rsidRPr="002942F9">
        <w:rPr>
          <w:rFonts w:asciiTheme="minorHAnsi" w:hAnsiTheme="minorHAnsi" w:cstheme="minorHAnsi"/>
          <w:lang w:val="sr-Cyrl-CS"/>
        </w:rPr>
        <w:t xml:space="preserve">  </w:t>
      </w:r>
    </w:p>
    <w:p w:rsidR="00CE6CA3" w:rsidRPr="002942F9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Finansijske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transakcije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C75A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9B2FF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01.01</w:t>
      </w:r>
      <w:r w:rsidR="00C75AF1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9B2FF2" w:rsidRPr="002942F9">
        <w:rPr>
          <w:rFonts w:asciiTheme="minorHAnsi" w:hAnsiTheme="minorHAnsi" w:cstheme="minorHAnsi"/>
          <w:sz w:val="24"/>
          <w:szCs w:val="24"/>
          <w:lang w:val="sr-Cyrl-CS"/>
        </w:rPr>
        <w:t>3</w:t>
      </w:r>
      <w:r w:rsidR="0009670B" w:rsidRPr="002942F9">
        <w:rPr>
          <w:rFonts w:asciiTheme="minorHAnsi" w:hAnsiTheme="minorHAnsi" w:cstheme="minorHAnsi"/>
          <w:sz w:val="24"/>
          <w:szCs w:val="24"/>
          <w:lang w:val="bs-Latn-BA"/>
        </w:rPr>
        <w:t>0.06</w:t>
      </w:r>
      <w:r w:rsidR="009B2FF2" w:rsidRPr="002942F9">
        <w:rPr>
          <w:rFonts w:asciiTheme="minorHAnsi" w:hAnsiTheme="minorHAnsi" w:cstheme="minorHAnsi"/>
          <w:sz w:val="24"/>
          <w:szCs w:val="24"/>
          <w:lang w:val="sr-Cyrl-CS"/>
        </w:rPr>
        <w:t>.2</w:t>
      </w:r>
      <w:r w:rsidR="00C75AF1" w:rsidRPr="002942F9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3E1916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21999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FE5BA5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izvršavale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otvorenih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kod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banaka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isti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mogu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podijeliti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sljedeće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grupe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jedinstveni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namjena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A7398" w:rsidRPr="002942F9" w:rsidRDefault="002A7398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Računi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javnih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RJP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poreski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obveznici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uplaćuju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poreze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naknade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vrši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raspoređivanje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uplate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odredbama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budžetskom</w:t>
      </w:r>
      <w:r w:rsidR="002A739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sistemu</w:t>
      </w:r>
      <w:r w:rsidR="002A7398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dijele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pripadaju</w:t>
      </w:r>
      <w:r w:rsidR="009475C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Ukupna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salda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kraju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nalaze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javnih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prenose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transakcione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2942F9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2942F9" w:rsidRDefault="00CD000A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Jedinstveni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računi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  <w:lang w:val="sr-Cyrl-CS"/>
        </w:rPr>
        <w:t>trezora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u w:val="single"/>
          <w:lang w:val="bs-Cyrl-BA"/>
        </w:rPr>
        <w:t>JRT</w:t>
      </w:r>
      <w:r w:rsidR="00CE6CA3" w:rsidRPr="002942F9">
        <w:rPr>
          <w:rFonts w:asciiTheme="minorHAnsi" w:hAnsiTheme="minorHAnsi" w:cstheme="minorHAnsi"/>
          <w:sz w:val="24"/>
          <w:szCs w:val="24"/>
          <w:u w:val="single"/>
          <w:lang w:val="sr-Cyrl-CS"/>
        </w:rPr>
        <w:t>)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koriste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izmirivanje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budžetskih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rashoda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Preko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pomenutih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provodi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izvršenje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plaćanja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ime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Zbirno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stanje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jedinstvenih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trezora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75A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početku</w:t>
      </w:r>
      <w:r w:rsidR="00C75A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3E1916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10913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D07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iznosilo</w:t>
      </w:r>
      <w:r w:rsidR="00CE6CA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5D077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10913" w:rsidRPr="002942F9">
        <w:rPr>
          <w:rFonts w:asciiTheme="minorHAnsi" w:hAnsiTheme="minorHAnsi" w:cstheme="minorHAnsi"/>
          <w:sz w:val="24"/>
          <w:szCs w:val="24"/>
          <w:lang w:val="sr-Cyrl-CS"/>
        </w:rPr>
        <w:t>3.235.380,49</w:t>
      </w:r>
      <w:r w:rsidR="00F2404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E34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dok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je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dan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30.06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.20</w:t>
      </w:r>
      <w:r w:rsidR="009475C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1091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99062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99062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4.086.936,96</w:t>
      </w:r>
      <w:r w:rsidR="00487204" w:rsidRPr="002942F9">
        <w:rPr>
          <w:rFonts w:asciiTheme="minorHAnsi" w:hAnsiTheme="minorHAnsi" w:cstheme="minorHAnsi"/>
          <w:color w:val="000000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</w:p>
    <w:p w:rsidR="00425F6A" w:rsidRPr="002942F9" w:rsidRDefault="00425F6A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</w:p>
    <w:p w:rsidR="00CE6CA3" w:rsidRPr="002942F9" w:rsidRDefault="00CD000A" w:rsidP="00BD549F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lastRenderedPageBreak/>
        <w:t>Preko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>računa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>posebnih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>namjena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 xml:space="preserve"> (</w:t>
      </w:r>
      <w:r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>RPN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>)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vrši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finansiranje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specifičnih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namjena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uz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posebne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pravne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akte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donacije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sredstva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privatizacije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sukcesije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,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prihodi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posebnim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propisima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posebni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projekti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).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Zbirno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posebnih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namjena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početku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20</w:t>
      </w:r>
      <w:r w:rsidR="003E191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487204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iznosilo</w:t>
      </w:r>
      <w:r w:rsidR="008C74D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487204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1.226.935,89</w:t>
      </w:r>
      <w:r w:rsidR="007B43BF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8C74D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425F6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,</w:t>
      </w:r>
      <w:r w:rsidR="00C049E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dok</w:t>
      </w:r>
      <w:r w:rsidR="00C049E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je</w:t>
      </w:r>
      <w:r w:rsidR="00C049E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C049E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C049E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dan</w:t>
      </w:r>
      <w:r w:rsidR="00C049E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3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0.06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C75AF1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20</w:t>
      </w:r>
      <w:r w:rsidR="003E191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487204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4348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5D077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1.275.994,38</w:t>
      </w:r>
      <w:r w:rsidR="00487204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</w:p>
    <w:p w:rsidR="00507DB3" w:rsidRPr="002942F9" w:rsidRDefault="00CD000A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deviznog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početku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20</w:t>
      </w:r>
      <w:r w:rsidR="003E191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075F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iznosilo</w:t>
      </w:r>
      <w:r w:rsidR="008C74D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8075F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81.930,15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dok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je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dan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3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0.06</w:t>
      </w:r>
      <w:r w:rsidR="000451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15650D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202</w:t>
      </w:r>
      <w:r w:rsidR="008075F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15650D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425F6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425F6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124.542,16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</w:p>
    <w:p w:rsidR="00507DB3" w:rsidRPr="002942F9" w:rsidRDefault="00507DB3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</w:p>
    <w:p w:rsidR="005D5678" w:rsidRPr="002942F9" w:rsidRDefault="00CD000A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Prema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tome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početno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svih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računa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grada</w:t>
      </w:r>
      <w:r w:rsidR="000451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Derventa</w:t>
      </w:r>
      <w:r w:rsidR="000451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0451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dan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01.01.</w:t>
      </w:r>
      <w:r w:rsidR="000451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20</w:t>
      </w:r>
      <w:r w:rsidR="0015650D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075F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je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8075F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4.544.246,53</w:t>
      </w:r>
      <w:r w:rsidR="00507DB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92096F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dok</w:t>
      </w:r>
      <w:r w:rsidR="0092096F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je</w:t>
      </w:r>
      <w:r w:rsidR="0092096F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AC65B4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0451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dan</w:t>
      </w:r>
      <w:r w:rsidR="0004512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30.06</w:t>
      </w:r>
      <w:r w:rsidR="000E47F0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425F6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0E47F0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0</w:t>
      </w:r>
      <w:r w:rsidR="003E191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075F2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425F6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AC65B4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425F6A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09670B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 xml:space="preserve">5.487.473,50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KM</w:t>
      </w:r>
      <w:r w:rsidR="00CE6CA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</w:p>
    <w:p w:rsidR="001A6F26" w:rsidRPr="002942F9" w:rsidRDefault="001A6F26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</w:p>
    <w:p w:rsidR="001A6F26" w:rsidRPr="002942F9" w:rsidRDefault="001A6F26" w:rsidP="001A6F26">
      <w:pPr>
        <w:pStyle w:val="Naslov1"/>
        <w:rPr>
          <w:rFonts w:asciiTheme="minorHAnsi" w:hAnsiTheme="minorHAnsi" w:cstheme="minorHAnsi"/>
          <w:lang w:val="sr-Cyrl-CS"/>
        </w:rPr>
      </w:pPr>
      <w:bookmarkStart w:id="37" w:name="_Toc208988012"/>
      <w:r w:rsidRPr="002942F9">
        <w:rPr>
          <w:rFonts w:asciiTheme="minorHAnsi" w:hAnsiTheme="minorHAnsi" w:cstheme="minorHAnsi"/>
          <w:lang w:val="sr-Cyrl-CS"/>
        </w:rPr>
        <w:t xml:space="preserve">5. </w:t>
      </w:r>
      <w:r w:rsidR="00CD000A">
        <w:rPr>
          <w:rFonts w:asciiTheme="minorHAnsi" w:hAnsiTheme="minorHAnsi" w:cstheme="minorHAnsi"/>
          <w:lang w:val="sr-Cyrl-CS"/>
        </w:rPr>
        <w:t>Stanje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zaduženosti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i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otplata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duga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po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kreditnim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zaduženjima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u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periodu</w:t>
      </w:r>
      <w:r w:rsidRPr="002942F9">
        <w:rPr>
          <w:rFonts w:asciiTheme="minorHAnsi" w:hAnsiTheme="minorHAnsi" w:cstheme="minorHAnsi"/>
          <w:lang w:val="sr-Cyrl-CS"/>
        </w:rPr>
        <w:t xml:space="preserve"> </w:t>
      </w:r>
      <w:r w:rsidR="00CD000A">
        <w:rPr>
          <w:rFonts w:asciiTheme="minorHAnsi" w:hAnsiTheme="minorHAnsi" w:cstheme="minorHAnsi"/>
          <w:lang w:val="sr-Cyrl-CS"/>
        </w:rPr>
        <w:t>od</w:t>
      </w:r>
      <w:r w:rsidRPr="002942F9">
        <w:rPr>
          <w:rFonts w:asciiTheme="minorHAnsi" w:hAnsiTheme="minorHAnsi" w:cstheme="minorHAnsi"/>
          <w:lang w:val="sr-Cyrl-CS"/>
        </w:rPr>
        <w:t xml:space="preserve"> 01.01-</w:t>
      </w:r>
      <w:r w:rsidR="006666F3" w:rsidRPr="002942F9">
        <w:rPr>
          <w:rFonts w:asciiTheme="minorHAnsi" w:hAnsiTheme="minorHAnsi" w:cstheme="minorHAnsi"/>
          <w:lang w:val="bs-Latn-BA"/>
        </w:rPr>
        <w:t>30.06</w:t>
      </w:r>
      <w:r w:rsidRPr="002942F9">
        <w:rPr>
          <w:rFonts w:asciiTheme="minorHAnsi" w:hAnsiTheme="minorHAnsi" w:cstheme="minorHAnsi"/>
          <w:lang w:val="sr-Cyrl-CS"/>
        </w:rPr>
        <w:t>.202</w:t>
      </w:r>
      <w:r w:rsidR="008B246D" w:rsidRPr="002942F9">
        <w:rPr>
          <w:rFonts w:asciiTheme="minorHAnsi" w:hAnsiTheme="minorHAnsi" w:cstheme="minorHAnsi"/>
          <w:lang w:val="sr-Cyrl-CS"/>
        </w:rPr>
        <w:t>5</w:t>
      </w:r>
      <w:r w:rsidRPr="002942F9">
        <w:rPr>
          <w:rFonts w:asciiTheme="minorHAnsi" w:hAnsiTheme="minorHAnsi" w:cstheme="minorHAnsi"/>
          <w:lang w:val="sr-Cyrl-CS"/>
        </w:rPr>
        <w:t xml:space="preserve">. </w:t>
      </w:r>
      <w:r w:rsidR="00CD000A">
        <w:rPr>
          <w:rFonts w:asciiTheme="minorHAnsi" w:hAnsiTheme="minorHAnsi" w:cstheme="minorHAnsi"/>
          <w:lang w:val="sr-Cyrl-CS"/>
        </w:rPr>
        <w:t>godine</w:t>
      </w:r>
      <w:bookmarkEnd w:id="37"/>
    </w:p>
    <w:p w:rsidR="001A6F26" w:rsidRPr="002942F9" w:rsidRDefault="001A6F26" w:rsidP="001A6F26">
      <w:pPr>
        <w:rPr>
          <w:rFonts w:asciiTheme="minorHAnsi" w:hAnsiTheme="minorHAnsi" w:cstheme="minorHAnsi"/>
          <w:lang w:val="sr-Cyrl-CS"/>
        </w:rPr>
      </w:pPr>
    </w:p>
    <w:p w:rsidR="007E4A5E" w:rsidRPr="002942F9" w:rsidRDefault="00CD000A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Pravilnikom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računovodstvenim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politikama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računovodstvenim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procjenama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za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budžetske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korisnike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Republici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Srpskoj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Službeni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glasnik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Republike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Srpske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broj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115/17)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Uputstvom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o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prikupljanju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podataka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vođenju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evidencija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o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ukupnom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dugu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garancijama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Republike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Srpske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Službeni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glasnik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Republike</w:t>
      </w:r>
      <w:r w:rsidR="00C93236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Srpske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broj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113/13),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donesenom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osnovu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člana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54.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člana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72.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Zakona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o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zaduživanju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dugu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garancijama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Republike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Srpske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Službeni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glasnik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Republike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Srpske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broj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71/12, 52/14, 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114/17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131/20, 28/21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1C5E33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90/21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),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stanje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duga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iskazuje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kao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razlika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između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povučenih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sredstava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po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osnovu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duga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glavnice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)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iznosa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otplaćene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glavnice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što</w:t>
      </w:r>
      <w:r w:rsidR="007B097B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na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dan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156658" w:rsidRPr="002942F9">
        <w:rPr>
          <w:rFonts w:asciiTheme="minorHAnsi" w:hAnsiTheme="minorHAnsi" w:cstheme="minorHAnsi"/>
          <w:color w:val="000000"/>
          <w:sz w:val="24"/>
          <w:szCs w:val="24"/>
          <w:lang w:val="bs-Latn-BA"/>
        </w:rPr>
        <w:t>30.06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.202</w:t>
      </w:r>
      <w:r w:rsidR="008B246D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C30267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godine</w:t>
      </w:r>
      <w:r w:rsidR="007E4A5E" w:rsidRPr="002942F9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12C46" w:rsidRPr="002942F9">
        <w:rPr>
          <w:rFonts w:asciiTheme="minorHAnsi" w:hAnsiTheme="minorHAnsi" w:cstheme="minorHAnsi"/>
          <w:sz w:val="24"/>
          <w:szCs w:val="24"/>
          <w:lang w:val="bs-Latn-BA"/>
        </w:rPr>
        <w:t>3.</w:t>
      </w:r>
      <w:r w:rsidR="00FA2300" w:rsidRPr="002942F9">
        <w:rPr>
          <w:rFonts w:asciiTheme="minorHAnsi" w:hAnsiTheme="minorHAnsi" w:cstheme="minorHAnsi"/>
          <w:sz w:val="24"/>
          <w:szCs w:val="24"/>
          <w:lang w:val="bs-Cyrl-BA"/>
        </w:rPr>
        <w:t>552.580,24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B097B" w:rsidRPr="002942F9" w:rsidRDefault="007B097B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A33EC" w:rsidRPr="002942F9" w:rsidRDefault="00CD000A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Grad</w:t>
      </w:r>
      <w:r w:rsidR="00C302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302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C302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korisnik</w:t>
      </w:r>
      <w:r w:rsidR="00C302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kredita</w:t>
      </w:r>
      <w:r w:rsidR="00C30267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kod</w:t>
      </w:r>
      <w:r w:rsidR="003A33EC" w:rsidRPr="002942F9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3A33EC" w:rsidRPr="002942F9" w:rsidRDefault="00B13B8C" w:rsidP="003A33EC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2942F9">
        <w:rPr>
          <w:rFonts w:asciiTheme="minorHAnsi" w:hAnsiTheme="minorHAnsi" w:cstheme="minorHAnsi"/>
          <w:sz w:val="24"/>
          <w:szCs w:val="24"/>
          <w:lang w:val="sr-Latn-BA"/>
        </w:rPr>
        <w:t xml:space="preserve">INTESA SANPAOLO BANKA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D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D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BiH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2.400.000,00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rokom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otplate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2016-2026.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A33EC" w:rsidRPr="002942F9" w:rsidRDefault="00CD000A" w:rsidP="003A33EC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Ministarstva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Svjetska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banka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Ugovoru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podkreditu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.11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469F1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162.572,08 </w:t>
      </w:r>
      <w:r w:rsidR="003A33EC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SDR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3A33E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rokom</w:t>
      </w:r>
      <w:r w:rsidR="003A33E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otplate</w:t>
      </w:r>
      <w:r w:rsidR="003A33E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3A33E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2019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-2039.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4469F1" w:rsidRPr="002942F9" w:rsidRDefault="00B13B8C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2942F9">
        <w:rPr>
          <w:rFonts w:asciiTheme="minorHAnsi" w:hAnsiTheme="minorHAnsi" w:cstheme="minorHAnsi"/>
          <w:sz w:val="24"/>
          <w:szCs w:val="24"/>
          <w:lang w:val="sr-Latn-BA"/>
        </w:rPr>
        <w:t xml:space="preserve">INTESA SANPAOLO BANKA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D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D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BiH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1.500.000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rokom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otplate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2018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-2028. </w:t>
      </w:r>
      <w:r w:rsidR="00CD000A"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3A33EC" w:rsidRPr="002942F9" w:rsidRDefault="00CD000A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Ministarstva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finansija</w:t>
      </w:r>
      <w:r w:rsidR="001C4599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KfW </w:t>
      </w:r>
      <w:r>
        <w:rPr>
          <w:rFonts w:asciiTheme="minorHAnsi" w:hAnsiTheme="minorHAnsi" w:cstheme="minorHAnsi"/>
          <w:sz w:val="24"/>
          <w:szCs w:val="24"/>
          <w:lang w:val="sr-Cyrl-CS"/>
        </w:rPr>
        <w:t>banka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>1.961.846,77</w:t>
      </w:r>
      <w:r w:rsidR="00573E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73E00" w:rsidRPr="002942F9">
        <w:rPr>
          <w:rFonts w:asciiTheme="minorHAnsi" w:hAnsiTheme="minorHAnsi" w:cstheme="minorHAnsi"/>
          <w:sz w:val="24"/>
          <w:szCs w:val="24"/>
          <w:lang w:val="bs-Latn-BA"/>
        </w:rPr>
        <w:t>EUR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rokom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Latn-BA"/>
        </w:rPr>
        <w:t>od</w:t>
      </w:r>
      <w:r w:rsidR="004469F1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>2015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2044.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B13B8C" w:rsidRPr="002942F9" w:rsidRDefault="00CD000A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Vlade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Svjetska</w:t>
      </w:r>
      <w:r w:rsidR="00573E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banka</w:t>
      </w:r>
      <w:r w:rsidR="00573E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73E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73E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73E00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77.201,32 USD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rokom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otplate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2008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>-2030.</w:t>
      </w:r>
      <w:r w:rsidR="004469F1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4469F1" w:rsidRPr="002942F9" w:rsidRDefault="004469F1" w:rsidP="004469F1">
      <w:pPr>
        <w:spacing w:after="0"/>
        <w:ind w:left="42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5B4CF8" w:rsidRPr="002942F9" w:rsidRDefault="00CD000A" w:rsidP="005B4C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svojim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poslovnim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knjigama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evidentira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kredit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>po</w:t>
      </w:r>
      <w:r w:rsidR="00B13B8C" w:rsidRPr="002942F9"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>projektu</w:t>
      </w:r>
      <w:r w:rsidR="00B13B8C" w:rsidRPr="002942F9"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>obnove</w:t>
      </w:r>
      <w:r w:rsidR="00B13B8C" w:rsidRPr="002942F9"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>gradskih</w:t>
      </w:r>
      <w:r w:rsidR="00B13B8C" w:rsidRPr="002942F9"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vodovoda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kanalizacionih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sistema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Bosni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Hercegovini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68/07). </w:t>
      </w:r>
      <w:r>
        <w:rPr>
          <w:rFonts w:asciiTheme="minorHAnsi" w:hAnsiTheme="minorHAnsi" w:cstheme="minorHAnsi"/>
          <w:sz w:val="24"/>
          <w:szCs w:val="24"/>
          <w:lang w:val="hr-HR"/>
        </w:rPr>
        <w:t>Opština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je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zaključila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ugovor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Vladom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Ministarstvo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za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prenos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kreditnih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sredstava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finansijskog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doprinosa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za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finansiranje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Projekta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obnove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gradskih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hr-HR"/>
        </w:rPr>
        <w:t>vodovoda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kanalizacionih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sistema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Bosni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Hercegovini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14.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>11.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2007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06.01/020-461/07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>2.000.000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>EUR</w:t>
      </w:r>
      <w:r w:rsidR="007520A4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15.01.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2009.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sačinjen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ugovor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između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Opštine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Komunalac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D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preuzimanju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kreditnih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Ugovoru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prenos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kreditnih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finansijskog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doprinosa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finansiranje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Projekta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obnove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gradskih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vodovoda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kanalizacionih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sistema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BiH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CS"/>
        </w:rPr>
        <w:t>Komunalac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D</w:t>
      </w:r>
      <w:r w:rsidR="007520A4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preuzima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otplatu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navedenih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kreditnih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sredstava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druge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obaveze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13B8C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Ugovoru</w:t>
      </w:r>
      <w:r w:rsidR="005B4CF8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5B4CF8" w:rsidRPr="002942F9" w:rsidRDefault="00CD000A" w:rsidP="005B4CF8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BA"/>
        </w:rPr>
      </w:pPr>
      <w:r>
        <w:rPr>
          <w:rFonts w:asciiTheme="minorHAnsi" w:hAnsiTheme="minorHAnsi" w:cstheme="minorHAnsi"/>
          <w:sz w:val="24"/>
          <w:szCs w:val="24"/>
          <w:lang w:val="sr-Cyrl-BA"/>
        </w:rPr>
        <w:lastRenderedPageBreak/>
        <w:t>Preuzeti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iznos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sredstava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po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ovom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kreditu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iznosi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1.961.846,77 </w:t>
      </w:r>
      <w:r w:rsidR="00573E00" w:rsidRPr="002942F9">
        <w:rPr>
          <w:rFonts w:asciiTheme="minorHAnsi" w:hAnsiTheme="minorHAnsi" w:cstheme="minorHAnsi"/>
          <w:sz w:val="24"/>
          <w:szCs w:val="24"/>
          <w:lang w:val="bs-Latn-BA"/>
        </w:rPr>
        <w:t>EUR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(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3.837.038,77 </w:t>
      </w:r>
      <w:r>
        <w:rPr>
          <w:rFonts w:asciiTheme="minorHAnsi" w:hAnsiTheme="minorHAnsi" w:cstheme="minorHAnsi"/>
          <w:sz w:val="24"/>
          <w:szCs w:val="24"/>
          <w:lang w:val="sr-Cyrl-BA"/>
        </w:rPr>
        <w:t>KM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>)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F27230" w:rsidRPr="002942F9">
        <w:rPr>
          <w:rFonts w:asciiTheme="minorHAnsi" w:hAnsiTheme="minorHAnsi" w:cstheme="minorHAnsi"/>
          <w:sz w:val="24"/>
          <w:szCs w:val="24"/>
          <w:lang w:val="sr-Cyrl-BA"/>
        </w:rPr>
        <w:t>30.06.2025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BA"/>
        </w:rPr>
        <w:t>godine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stanje</w:t>
      </w:r>
      <w:r w:rsidR="00B13B8C" w:rsidRPr="002942F9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duga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je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>2.</w:t>
      </w:r>
      <w:r w:rsidR="00F27230" w:rsidRPr="002942F9">
        <w:rPr>
          <w:rFonts w:asciiTheme="minorHAnsi" w:hAnsiTheme="minorHAnsi" w:cstheme="minorHAnsi"/>
          <w:sz w:val="24"/>
          <w:szCs w:val="24"/>
          <w:lang w:val="sr-Cyrl-BA"/>
        </w:rPr>
        <w:t>507.504,83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KM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>.</w:t>
      </w:r>
      <w:r w:rsidR="005B4CF8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</w:p>
    <w:p w:rsidR="00B13B8C" w:rsidRPr="002942F9" w:rsidRDefault="00CD000A" w:rsidP="005B4CF8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BA"/>
        </w:rPr>
      </w:pPr>
      <w:r>
        <w:rPr>
          <w:rFonts w:asciiTheme="minorHAnsi" w:hAnsiTheme="minorHAnsi" w:cstheme="minorHAnsi"/>
          <w:sz w:val="24"/>
          <w:szCs w:val="24"/>
          <w:lang w:val="sr-Cyrl-BA"/>
        </w:rPr>
        <w:t>Otplata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navedenog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kredita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ne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vrši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se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iz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budžeta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grada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Derventa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BA"/>
        </w:rPr>
        <w:t>nego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„</w:t>
      </w:r>
      <w:r>
        <w:rPr>
          <w:rFonts w:asciiTheme="minorHAnsi" w:hAnsiTheme="minorHAnsi" w:cstheme="minorHAnsi"/>
          <w:sz w:val="24"/>
          <w:szCs w:val="24"/>
          <w:lang w:val="sr-Cyrl-BA"/>
        </w:rPr>
        <w:t>Komunalac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“ </w:t>
      </w:r>
      <w:r>
        <w:rPr>
          <w:rFonts w:asciiTheme="minorHAnsi" w:hAnsiTheme="minorHAnsi" w:cstheme="minorHAnsi"/>
          <w:sz w:val="24"/>
          <w:szCs w:val="24"/>
          <w:lang w:val="sr-Cyrl-BA"/>
        </w:rPr>
        <w:t>A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>.</w:t>
      </w:r>
      <w:r>
        <w:rPr>
          <w:rFonts w:asciiTheme="minorHAnsi" w:hAnsiTheme="minorHAnsi" w:cstheme="minorHAnsi"/>
          <w:sz w:val="24"/>
          <w:szCs w:val="24"/>
          <w:lang w:val="sr-Cyrl-BA"/>
        </w:rPr>
        <w:t>D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>.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direktno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vrši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otplatu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Ministarstvu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finansija</w:t>
      </w:r>
      <w:r w:rsidR="005B4CF8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Republike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BA"/>
        </w:rPr>
        <w:t>Srpske</w:t>
      </w:r>
      <w:r w:rsidR="00B13B8C" w:rsidRPr="002942F9">
        <w:rPr>
          <w:rFonts w:asciiTheme="minorHAnsi" w:hAnsiTheme="minorHAnsi" w:cstheme="minorHAnsi"/>
          <w:sz w:val="24"/>
          <w:szCs w:val="24"/>
          <w:lang w:val="sr-Cyrl-BA"/>
        </w:rPr>
        <w:t>.</w:t>
      </w:r>
    </w:p>
    <w:p w:rsidR="005B4CF8" w:rsidRPr="002942F9" w:rsidRDefault="005B4CF8" w:rsidP="005B4CF8">
      <w:pPr>
        <w:spacing w:after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:rsidR="00B13B8C" w:rsidRPr="002942F9" w:rsidRDefault="00CD000A" w:rsidP="00BD549F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svojim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poslovnim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knjigama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evidentira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kredit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ugovoru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B13B8C" w:rsidRPr="002942F9">
        <w:rPr>
          <w:rFonts w:asciiTheme="minorHAnsi" w:hAnsiTheme="minorHAnsi" w:cstheme="minorHAnsi"/>
          <w:sz w:val="24"/>
          <w:szCs w:val="24"/>
          <w:lang w:val="bs-Latn-BA"/>
        </w:rPr>
        <w:t xml:space="preserve">RAP/MWSS/1/RL-SC/522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skladu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Odlukom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utvrđivanju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visine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zaduženja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opština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gradova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koji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koristili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sredstva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razvojnog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kredita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Republici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Srpskoj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(„</w:t>
      </w:r>
      <w:r>
        <w:rPr>
          <w:rFonts w:asciiTheme="minorHAnsi" w:hAnsiTheme="minorHAnsi" w:cstheme="minorHAnsi"/>
          <w:sz w:val="24"/>
          <w:szCs w:val="24"/>
          <w:lang w:val="bs-Cyrl-BA"/>
        </w:rPr>
        <w:t>Službeni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glasnik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Republike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“, </w:t>
      </w:r>
      <w:r>
        <w:rPr>
          <w:rFonts w:asciiTheme="minorHAnsi" w:hAnsiTheme="minorHAnsi" w:cstheme="minorHAnsi"/>
          <w:sz w:val="24"/>
          <w:szCs w:val="24"/>
          <w:lang w:val="bs-Cyrl-BA"/>
        </w:rPr>
        <w:t>broj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103/08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113/10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). </w:t>
      </w:r>
      <w:r>
        <w:rPr>
          <w:rFonts w:asciiTheme="minorHAnsi" w:hAnsiTheme="minorHAnsi" w:cstheme="minorHAnsi"/>
          <w:sz w:val="24"/>
          <w:szCs w:val="24"/>
          <w:lang w:val="bs-Cyrl-BA"/>
        </w:rPr>
        <w:t>Kreditna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sredstva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77.201,32 </w:t>
      </w:r>
      <w:r w:rsidR="00573E00" w:rsidRPr="002942F9">
        <w:rPr>
          <w:rFonts w:asciiTheme="minorHAnsi" w:hAnsiTheme="minorHAnsi" w:cstheme="minorHAnsi"/>
          <w:sz w:val="24"/>
          <w:szCs w:val="24"/>
          <w:lang w:val="bs-Latn-BA"/>
        </w:rPr>
        <w:t>USD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se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odnose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nabavku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jednog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kamiona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podizača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kontejnera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pripadajućim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rezervnim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dijelovima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10 </w:t>
      </w:r>
      <w:r>
        <w:rPr>
          <w:rFonts w:asciiTheme="minorHAnsi" w:hAnsiTheme="minorHAnsi" w:cstheme="minorHAnsi"/>
          <w:sz w:val="24"/>
          <w:szCs w:val="24"/>
          <w:lang w:val="bs-Cyrl-BA"/>
        </w:rPr>
        <w:t>kontejnera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kapaciteta</w:t>
      </w:r>
      <w:r w:rsidR="00AE357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5 </w:t>
      </w:r>
      <w:r>
        <w:rPr>
          <w:rFonts w:asciiTheme="minorHAnsi" w:hAnsiTheme="minorHAnsi" w:cstheme="minorHAnsi"/>
          <w:sz w:val="24"/>
          <w:szCs w:val="24"/>
          <w:lang w:val="bs-Cyrl-BA"/>
        </w:rPr>
        <w:t>m</w:t>
      </w:r>
      <w:r w:rsidR="00B13B8C" w:rsidRPr="002942F9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3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50 </w:t>
      </w:r>
      <w:r>
        <w:rPr>
          <w:rFonts w:asciiTheme="minorHAnsi" w:hAnsiTheme="minorHAnsi" w:cstheme="minorHAnsi"/>
          <w:sz w:val="24"/>
          <w:szCs w:val="24"/>
          <w:lang w:val="bs-Cyrl-BA"/>
        </w:rPr>
        <w:t>kontejnera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kapaciteta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1,1 </w:t>
      </w:r>
      <w:r>
        <w:rPr>
          <w:rFonts w:asciiTheme="minorHAnsi" w:hAnsiTheme="minorHAnsi" w:cstheme="minorHAnsi"/>
          <w:sz w:val="24"/>
          <w:szCs w:val="24"/>
          <w:lang w:val="bs-Cyrl-BA"/>
        </w:rPr>
        <w:t>m</w:t>
      </w:r>
      <w:r w:rsidR="00B13B8C" w:rsidRPr="002942F9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3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bs-Cyrl-BA"/>
        </w:rPr>
        <w:t>Otplatu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kredita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vrši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Komunalac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A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>.</w:t>
      </w:r>
      <w:r>
        <w:rPr>
          <w:rFonts w:asciiTheme="minorHAnsi" w:hAnsiTheme="minorHAnsi" w:cstheme="minorHAnsi"/>
          <w:sz w:val="24"/>
          <w:szCs w:val="24"/>
          <w:lang w:val="bs-Cyrl-BA"/>
        </w:rPr>
        <w:t>D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skladu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sa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Ugovorom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01.10.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2003. </w:t>
      </w:r>
      <w:r>
        <w:rPr>
          <w:rFonts w:asciiTheme="minorHAnsi" w:hAnsiTheme="minorHAnsi" w:cstheme="minorHAnsi"/>
          <w:sz w:val="24"/>
          <w:szCs w:val="24"/>
          <w:lang w:val="bs-Cyrl-BA"/>
        </w:rPr>
        <w:t>godine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Aneksom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1 </w:t>
      </w:r>
      <w:r>
        <w:rPr>
          <w:rFonts w:asciiTheme="minorHAnsi" w:hAnsiTheme="minorHAnsi" w:cstheme="minorHAnsi"/>
          <w:sz w:val="24"/>
          <w:szCs w:val="24"/>
          <w:lang w:val="bs-Cyrl-BA"/>
        </w:rPr>
        <w:t>Ugovora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broj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02-370-142/01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12.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12.2008. </w:t>
      </w:r>
      <w:r>
        <w:rPr>
          <w:rFonts w:asciiTheme="minorHAnsi" w:hAnsiTheme="minorHAnsi" w:cstheme="minorHAnsi"/>
          <w:sz w:val="24"/>
          <w:szCs w:val="24"/>
          <w:lang w:val="bs-Cyrl-BA"/>
        </w:rPr>
        <w:t>godine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>,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direktno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Ministarstvu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finansija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Republike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>.</w:t>
      </w:r>
    </w:p>
    <w:p w:rsidR="00B13B8C" w:rsidRPr="002942F9" w:rsidRDefault="00CD000A" w:rsidP="00BD549F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Prelaskom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JZU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>„</w:t>
      </w:r>
      <w:r>
        <w:rPr>
          <w:rFonts w:asciiTheme="minorHAnsi" w:hAnsiTheme="minorHAnsi" w:cstheme="minorHAnsi"/>
          <w:sz w:val="24"/>
          <w:szCs w:val="24"/>
          <w:lang w:val="bs-Cyrl-BA"/>
        </w:rPr>
        <w:t>Dom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zdravlja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>“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trezorski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sistem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poslovanja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okviru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Glavne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knjige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trezora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evidentiran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je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kredit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finansiranje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poslovanja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isplate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ličnih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dohodaka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Fonda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zdravstvenog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osiguranja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Republike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Srpske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iznosu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364.999,44 </w:t>
      </w:r>
      <w:r>
        <w:rPr>
          <w:rFonts w:asciiTheme="minorHAnsi" w:hAnsiTheme="minorHAnsi" w:cstheme="minorHAnsi"/>
          <w:sz w:val="24"/>
          <w:szCs w:val="24"/>
          <w:lang w:val="bs-Cyrl-BA"/>
        </w:rPr>
        <w:t>KM</w:t>
      </w:r>
      <w:r w:rsidR="00573E00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kamatom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4,19 % + 6</w:t>
      </w:r>
      <w:r>
        <w:rPr>
          <w:rFonts w:asciiTheme="minorHAnsi" w:hAnsiTheme="minorHAnsi" w:cstheme="minorHAnsi"/>
          <w:sz w:val="24"/>
          <w:szCs w:val="24"/>
          <w:lang w:val="bs-Cyrl-BA"/>
        </w:rPr>
        <w:t>m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Euribor</w:t>
      </w:r>
      <w:r w:rsidR="00B13B8C" w:rsidRPr="002942F9">
        <w:rPr>
          <w:rFonts w:asciiTheme="minorHAnsi" w:hAnsiTheme="minorHAnsi" w:cstheme="minorHAnsi"/>
          <w:sz w:val="24"/>
          <w:szCs w:val="24"/>
          <w:lang w:val="bs-Cyrl-BA"/>
        </w:rPr>
        <w:t>.</w:t>
      </w:r>
    </w:p>
    <w:p w:rsidR="002942F9" w:rsidRPr="002942F9" w:rsidRDefault="00CD000A" w:rsidP="002942F9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Plan</w:t>
      </w:r>
      <w:r w:rsidR="002942F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</w:t>
      </w:r>
      <w:r>
        <w:rPr>
          <w:rFonts w:asciiTheme="minorHAnsi" w:hAnsiTheme="minorHAnsi" w:cstheme="minorHAnsi"/>
          <w:sz w:val="24"/>
          <w:szCs w:val="24"/>
          <w:lang w:val="sr-Cyrl-CS"/>
        </w:rPr>
        <w:t>odišnjeg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anuiteta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2942F9" w:rsidRPr="002942F9">
        <w:rPr>
          <w:rFonts w:asciiTheme="minorHAnsi" w:hAnsiTheme="minorHAnsi" w:cstheme="minorHAnsi"/>
          <w:sz w:val="24"/>
          <w:szCs w:val="24"/>
          <w:lang w:val="bs-Latn-BA"/>
        </w:rPr>
        <w:t>5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godinu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iznosi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535.000,00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što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čini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2,26%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ostvarenih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redovnih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Latn-BA"/>
        </w:rPr>
        <w:t>poreski</w:t>
      </w:r>
      <w:r w:rsidR="002942F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+ </w:t>
      </w:r>
      <w:r>
        <w:rPr>
          <w:rFonts w:asciiTheme="minorHAnsi" w:hAnsiTheme="minorHAnsi" w:cstheme="minorHAnsi"/>
          <w:sz w:val="24"/>
          <w:szCs w:val="24"/>
          <w:lang w:val="sr-Latn-BA"/>
        </w:rPr>
        <w:t>neporeski</w:t>
      </w:r>
      <w:r w:rsidR="002942F9" w:rsidRPr="002942F9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Latn-BA"/>
        </w:rPr>
        <w:t>prihodi</w:t>
      </w:r>
      <w:r w:rsidR="002942F9" w:rsidRPr="002942F9">
        <w:rPr>
          <w:rFonts w:asciiTheme="minorHAnsi" w:hAnsiTheme="minorHAnsi" w:cstheme="minorHAnsi"/>
          <w:sz w:val="24"/>
          <w:szCs w:val="24"/>
          <w:lang w:val="sr-Latn-BA"/>
        </w:rPr>
        <w:t xml:space="preserve"> =</w:t>
      </w:r>
      <w:r w:rsidR="002942F9" w:rsidRPr="002942F9">
        <w:rPr>
          <w:rFonts w:asciiTheme="minorHAnsi" w:hAnsiTheme="minorHAnsi" w:cstheme="minorHAnsi"/>
          <w:sz w:val="24"/>
          <w:szCs w:val="24"/>
          <w:lang w:val="bs-Cyrl-BA"/>
        </w:rPr>
        <w:t xml:space="preserve"> 23.712.071,79</w:t>
      </w:r>
      <w:r w:rsidR="002942F9" w:rsidRPr="002942F9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budžetu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2024.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2942F9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B13B8C" w:rsidRPr="002942F9" w:rsidRDefault="00B13B8C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</w:p>
    <w:p w:rsidR="007E4A5E" w:rsidRPr="002942F9" w:rsidRDefault="00CD000A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Odredbama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59.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dugu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garancijama</w:t>
      </w:r>
      <w:r w:rsidR="006143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jedinica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lokalne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samouprave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dugoročno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zadužiti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samo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ako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stvaranja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duga</w:t>
      </w:r>
      <w:r w:rsidR="00EE5AE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ukupan</w:t>
      </w:r>
      <w:r w:rsidR="00EE5AE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EE5AE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EE5AE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dospijeva</w:t>
      </w:r>
      <w:r w:rsidR="00EE5AEF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otplatu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predloženom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cjelokupnom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dospjelom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neizmirenom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postojećem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bilo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kojoj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narednoj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18%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njenih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redovnih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ostvarenih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prethodnoj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fiskalnoj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62. </w:t>
      </w:r>
      <w:r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6.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određeno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zaduženja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</w:t>
      </w:r>
      <w:r w:rsidR="007E4A5E" w:rsidRPr="002942F9">
        <w:rPr>
          <w:rFonts w:asciiTheme="minorHAnsi" w:hAnsiTheme="minorHAnsi" w:cstheme="minorHAnsi"/>
          <w:sz w:val="24"/>
          <w:szCs w:val="24"/>
          <w:lang w:val="sr-Latn-BA"/>
        </w:rPr>
        <w:t>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biti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18% </w:t>
      </w:r>
      <w:r>
        <w:rPr>
          <w:rFonts w:asciiTheme="minorHAnsi" w:hAnsiTheme="minorHAnsi" w:cstheme="minorHAnsi"/>
          <w:sz w:val="24"/>
          <w:szCs w:val="24"/>
          <w:lang w:val="sr-Cyrl-CS"/>
        </w:rPr>
        <w:t>samo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slučaju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kada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saglasnost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traži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zaduživanje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finansiranje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sanacije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štete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Jedinstvenog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registra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šteta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propisanog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fondu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solidarnosti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obnovu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Odredbama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60.</w:t>
      </w:r>
      <w:r w:rsidR="007E4A5E" w:rsidRPr="002942F9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navedenog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kratkoročni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dug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jednom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trenutku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može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biti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5% </w:t>
      </w:r>
      <w:r>
        <w:rPr>
          <w:rFonts w:asciiTheme="minorHAnsi" w:hAnsiTheme="minorHAnsi" w:cstheme="minorHAnsi"/>
          <w:sz w:val="24"/>
          <w:szCs w:val="24"/>
          <w:lang w:val="sr-Cyrl-CS"/>
        </w:rPr>
        <w:t>redovnih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prihoda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ostvarenih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prethodnoj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fiskalnoj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godini</w:t>
      </w:r>
      <w:r w:rsidR="007E4A5E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304A3D" w:rsidRPr="00304A3D" w:rsidRDefault="00CD000A" w:rsidP="00304A3D">
      <w:pPr>
        <w:jc w:val="both"/>
        <w:rPr>
          <w:rFonts w:ascii="Times New Roman" w:hAnsi="Times New Roman"/>
          <w:sz w:val="24"/>
          <w:szCs w:val="24"/>
          <w:lang w:val="sr-Cyrl-CS"/>
        </w:rPr>
        <w:sectPr w:rsidR="00304A3D" w:rsidRPr="00304A3D" w:rsidSect="00D93284">
          <w:footerReference w:type="default" r:id="rId10"/>
          <w:pgSz w:w="11906" w:h="16838"/>
          <w:pgMar w:top="1418" w:right="992" w:bottom="1134" w:left="1134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B3F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periodu</w:t>
      </w:r>
      <w:r w:rsidR="00572793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8E74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72793" w:rsidRPr="002942F9">
        <w:rPr>
          <w:rFonts w:asciiTheme="minorHAnsi" w:hAnsiTheme="minorHAnsi" w:cstheme="minorHAnsi"/>
          <w:sz w:val="24"/>
          <w:szCs w:val="24"/>
          <w:lang w:val="sr-Cyrl-CS"/>
        </w:rPr>
        <w:t>01.0</w:t>
      </w:r>
      <w:r w:rsidR="008E74C9" w:rsidRPr="002942F9">
        <w:rPr>
          <w:rFonts w:asciiTheme="minorHAnsi" w:hAnsiTheme="minorHAnsi" w:cstheme="minorHAnsi"/>
          <w:sz w:val="24"/>
          <w:szCs w:val="24"/>
          <w:lang w:val="sr-Cyrl-CS"/>
        </w:rPr>
        <w:t>1-3</w:t>
      </w:r>
      <w:r w:rsidR="00396445" w:rsidRPr="002942F9">
        <w:rPr>
          <w:rFonts w:asciiTheme="minorHAnsi" w:hAnsiTheme="minorHAnsi" w:cstheme="minorHAnsi"/>
          <w:sz w:val="24"/>
          <w:szCs w:val="24"/>
          <w:lang w:val="sr-Cyrl-CS"/>
        </w:rPr>
        <w:t>0.06</w:t>
      </w:r>
      <w:r w:rsidR="008E74C9" w:rsidRPr="002942F9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72793" w:rsidRPr="002942F9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863B64" w:rsidRPr="002942F9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F1C51" w:rsidRPr="002942F9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6143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6143E2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</w:t>
      </w:r>
      <w:r w:rsidR="008E74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8E74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</w:t>
      </w:r>
      <w:r w:rsidR="008E74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izdao</w:t>
      </w:r>
      <w:r w:rsidR="008E74C9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nijednu</w:t>
      </w:r>
      <w:r w:rsidR="001B3F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garanciju</w:t>
      </w:r>
      <w:r w:rsidR="001B3F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pravnim</w:t>
      </w:r>
      <w:r w:rsidR="001B3F44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D0A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licima</w:t>
      </w:r>
      <w:r w:rsidR="003D0A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čiji</w:t>
      </w:r>
      <w:r w:rsidR="003D0A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3D0A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većinski</w:t>
      </w:r>
      <w:r w:rsidR="003D0A8D" w:rsidRPr="002942F9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vlasnik</w:t>
      </w:r>
      <w:r w:rsidR="003D0A8D">
        <w:rPr>
          <w:rFonts w:ascii="Times New Roman" w:hAnsi="Times New Roman"/>
          <w:sz w:val="24"/>
          <w:szCs w:val="24"/>
          <w:lang w:val="sr-Cyrl-CS"/>
        </w:rPr>
        <w:t>.</w:t>
      </w:r>
    </w:p>
    <w:p w:rsidR="00E21B02" w:rsidRPr="00395661" w:rsidRDefault="00CD000A" w:rsidP="00395661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lastRenderedPageBreak/>
        <w:t>BUDžET</w:t>
      </w:r>
      <w:r w:rsidR="00395661" w:rsidRPr="00395661">
        <w:rPr>
          <w:rFonts w:ascii="Times New Roman" w:hAnsi="Times New Roman"/>
          <w:b/>
          <w:lang w:val="sr-Cyrl-CS"/>
        </w:rPr>
        <w:t xml:space="preserve">  </w:t>
      </w:r>
      <w:r>
        <w:rPr>
          <w:rFonts w:ascii="Times New Roman" w:hAnsi="Times New Roman"/>
          <w:b/>
          <w:lang w:val="sr-Cyrl-CS"/>
        </w:rPr>
        <w:t>GRADA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DERVENTA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395661" w:rsidRPr="00395661">
        <w:rPr>
          <w:rFonts w:ascii="Times New Roman" w:hAnsi="Times New Roman"/>
          <w:b/>
          <w:lang w:val="sr-Cyrl-CS"/>
        </w:rPr>
        <w:t xml:space="preserve"> 2025. </w:t>
      </w:r>
      <w:r>
        <w:rPr>
          <w:rFonts w:ascii="Times New Roman" w:hAnsi="Times New Roman"/>
          <w:b/>
          <w:lang w:val="sr-Cyrl-CS"/>
        </w:rPr>
        <w:t>GODINU</w:t>
      </w:r>
      <w:r w:rsidR="00395661" w:rsidRPr="00395661">
        <w:rPr>
          <w:rFonts w:ascii="Times New Roman" w:hAnsi="Times New Roman"/>
          <w:b/>
          <w:lang w:val="sr-Cyrl-CS"/>
        </w:rPr>
        <w:t xml:space="preserve"> - </w:t>
      </w:r>
      <w:r>
        <w:rPr>
          <w:rFonts w:ascii="Times New Roman" w:hAnsi="Times New Roman"/>
          <w:b/>
          <w:lang w:val="sr-Cyrl-CS"/>
        </w:rPr>
        <w:t>OPŠTI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DIO</w:t>
      </w:r>
    </w:p>
    <w:p w:rsidR="00395661" w:rsidRDefault="00395661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tbl>
      <w:tblPr>
        <w:tblW w:w="15840" w:type="dxa"/>
        <w:tblInd w:w="-714" w:type="dxa"/>
        <w:tblLook w:val="04A0" w:firstRow="1" w:lastRow="0" w:firstColumn="1" w:lastColumn="0" w:noHBand="0" w:noVBand="1"/>
      </w:tblPr>
      <w:tblGrid>
        <w:gridCol w:w="1276"/>
        <w:gridCol w:w="4111"/>
        <w:gridCol w:w="1481"/>
        <w:gridCol w:w="1261"/>
        <w:gridCol w:w="1511"/>
        <w:gridCol w:w="1701"/>
        <w:gridCol w:w="850"/>
        <w:gridCol w:w="1481"/>
        <w:gridCol w:w="1261"/>
        <w:gridCol w:w="907"/>
      </w:tblGrid>
      <w:tr w:rsidR="00395661" w:rsidRPr="00395661" w:rsidTr="00395661">
        <w:trPr>
          <w:trHeight w:val="12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Ekonomski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kod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Opis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Izvršenje</w:t>
            </w:r>
            <w:r w:rsid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01.01-30.06.2024. </w:t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Izvršenje</w:t>
            </w:r>
            <w:r w:rsid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01.01-30.06.2024. </w:t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02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Budžet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2025. 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Budžet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2025. 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01 </w:t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sa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realokacijama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Budžet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2025. 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Izvršenje</w:t>
            </w:r>
            <w:r w:rsid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01.01-30.06.2025.                        </w:t>
            </w: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Izvršenje</w:t>
            </w:r>
          </w:p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01.01-30.06.2025. </w:t>
            </w:r>
            <w:r w:rsidR="00CD000A">
              <w:rPr>
                <w:rFonts w:ascii="Times New Roman" w:eastAsia="Times New Roman" w:hAnsi="Times New Roman"/>
                <w:bCs/>
                <w:lang w:val="bs-Latn-BA" w:eastAsia="bs-Latn-BA"/>
              </w:rPr>
              <w:t>Fond</w:t>
            </w:r>
            <w:r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02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lang w:val="bs-Latn-BA" w:eastAsia="bs-Latn-BA"/>
              </w:rPr>
              <w:t>Indeks</w:t>
            </w:r>
            <w:r w:rsidR="00395661" w:rsidRPr="00395661">
              <w:rPr>
                <w:rFonts w:ascii="Times New Roman" w:eastAsia="Times New Roman" w:hAnsi="Times New Roman"/>
                <w:bCs/>
                <w:lang w:val="bs-Latn-BA" w:eastAsia="bs-Latn-BA"/>
              </w:rPr>
              <w:t xml:space="preserve"> 8/5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10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  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BUDžETSKI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PRIHODI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11.397.632,23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26.207.000,00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26.207.000,00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13.542.056,15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51,7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710000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Poreski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prihodi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6.809.970,32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15.550.000,00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15.550.000,00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7.570.233,09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48,7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poreza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dohodak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dobit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712000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Doprinosi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socijalno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osiguranje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713000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lična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primanja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samostalnih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djelatnosti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782.371,18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1.550.000,00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1.550.000,00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936.870,87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60,4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714000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238.460,17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352.049,97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49,6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715000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promet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proizvoda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usluga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12,87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716000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Carine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uvozne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dažbine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717000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Indirektni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prikupljeni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preko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UIO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5.743.979,72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13.180.000,00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13.180.000,00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6.198.253,28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47,0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719000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poreski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prihodi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45.159,25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83.046,10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75,5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720000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Neporeski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prihodi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3.916.397,90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8.986.000,00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8.986.000,00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5.097.801,75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56,7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721000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nefinansijske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pozitivnih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kursnih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razlika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281.112,22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747.000,00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509.095,56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68,2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722000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Naknade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takse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pružanja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javnih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usluga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3.568.739,46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8.121.000,00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8.121.000,00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4.504.165,86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55,5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723000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Novčane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kazne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1.062,10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1.525,00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30,5</w:t>
            </w:r>
          </w:p>
        </w:tc>
      </w:tr>
      <w:tr w:rsidR="00395661" w:rsidRPr="00395661" w:rsidTr="00395661">
        <w:trPr>
          <w:trHeight w:val="57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728000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nefinansijske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razmjene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10.305,68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6.872,67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52,9</w:t>
            </w:r>
          </w:p>
        </w:tc>
      </w:tr>
      <w:tr w:rsidR="00395661" w:rsidRPr="00395661" w:rsidTr="007416FC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729000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neporeski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prihodi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55.178,44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76.142,66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76,1</w:t>
            </w:r>
          </w:p>
        </w:tc>
      </w:tr>
      <w:tr w:rsidR="00395661" w:rsidRPr="00395661" w:rsidTr="007416FC">
        <w:trPr>
          <w:trHeight w:val="27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730000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Grantovi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78.540,38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238.000,00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238.000,00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146.846,82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61,7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731000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Grantovi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78.540,38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238.000,00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238.000,00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146.846,82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61,7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lastRenderedPageBreak/>
              <w:t>780000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592.723,63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1.433.000,00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1.433.000,00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727.174,49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50,7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787000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različitih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592.723,63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1.433.000,00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1.433.000,00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727.174,49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50,7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788000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iste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  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BUDžETSKI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RASHODI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9.181.190,44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22.560.200,00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22.564.000,00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10.670.974,52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47,3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410000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Tekući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rashodi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9.154.569,97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22.413.000,00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22.416.800,00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10.663.118,78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47,6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lična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primanja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zaposlenih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5.018.384,54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11.472.700,00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11.471.700,00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5.690.318,64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49,6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412000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osnovu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korišćenja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roba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usluga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1.703.175,28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4.469.100,00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4.474.375,00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2.054.374,16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46,0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413000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finansiranja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drugi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troškovi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77.599,20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57.200,00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57.200,00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35.712,61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62,4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414000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Subvencije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493.000,00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492.525,00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415000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Grantovi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699.960,28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1.941.000,00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1.939.800,00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933.326,18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48,1</w:t>
            </w:r>
          </w:p>
        </w:tc>
      </w:tr>
      <w:tr w:rsidR="00395661" w:rsidRPr="00395661" w:rsidTr="00395661">
        <w:trPr>
          <w:trHeight w:val="31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416000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Doznake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socijalne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zaštite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koje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isplaćuju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budžeta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Republike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opština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gradova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1.621.953,08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3.819.500,00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3.820.700,00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1.924.015,46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50,4</w:t>
            </w:r>
          </w:p>
        </w:tc>
      </w:tr>
      <w:tr w:rsidR="00395661" w:rsidRPr="00395661" w:rsidTr="00395661">
        <w:trPr>
          <w:trHeight w:val="3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417000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Doznake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socijalne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zaštite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koje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isplaćuju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institucije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obaveznog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socijalnog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osiguranja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57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finansiranja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drugi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troškovi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razmjene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19.210,35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62.500,00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62.500,00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17.368,73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27,8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419000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sudskim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rješenjima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14.287,24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8.003,00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8,2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480000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26.620,47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47.200,00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47.200,00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7.855,74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16,6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487000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različitih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26.620,47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47.200,00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47.200,00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7.855,74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488000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iste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7416FC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* * * *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Budžetska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rezerva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</w:t>
            </w:r>
          </w:p>
        </w:tc>
      </w:tr>
      <w:tr w:rsidR="00395661" w:rsidRPr="00395661" w:rsidTr="007416FC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V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BRUTO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BUDžETSKI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SUFICIT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DEFICIT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)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2.216.441,79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3.646.800,00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3.643.000,00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2.871.081,63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78,7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G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NETO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(I+II-III-IV)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-1.222.599,61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-3.299.300,00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-3.295.500,00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-1.109.210,99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33,6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810000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Primici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nefinansijsku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51.149,37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1.084.000,00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1.084.000,00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30.039,27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2,8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811000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proizvedenu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stalnu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534,18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0,2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812000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dragocjenosti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lastRenderedPageBreak/>
              <w:t>813000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neproizvedenu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stalnu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25.514,41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732.000,00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732.000,00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814000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prodaje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stalne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namijenjene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prodaji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obustavljenih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poslovanja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815000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strateške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zalihe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816000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zaliha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materijala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učinaka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robe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sitnog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inventara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ambalaže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sl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>.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25.634,96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29.505,09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70,3</w:t>
            </w:r>
          </w:p>
        </w:tc>
      </w:tr>
      <w:tr w:rsidR="00395661" w:rsidRPr="00395661" w:rsidTr="00395661">
        <w:trPr>
          <w:trHeight w:val="54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880000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Primici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nefinansijsku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transakcija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između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ili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unutar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jedinica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3.140,50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3.795,00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75,9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881000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3.140,50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3.795,00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75,9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510000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III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Izdaci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nefinansijsku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1.276.889,48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4.388.300,00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4.384.500,00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1.143.045,26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26,0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511000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proizvedenu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stalnu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1.036.143,13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3.857.300,00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3.852.500,00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940.785,74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24,4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512000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dragocjenosti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513000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neproizvedenu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stalnu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55.422,39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514000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stalnu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namjenjenu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prodaji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515000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strateške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zalihe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516000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zalihe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materijala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robe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sitnog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inventara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ambalaže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sl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>.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185.323,96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431.000,00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432.000,00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202.259,52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46,9</w:t>
            </w:r>
          </w:p>
        </w:tc>
      </w:tr>
      <w:tr w:rsidR="00395661" w:rsidRPr="00395661" w:rsidTr="007416FC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518000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ulaganje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tuđim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nekretninama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postrojenjima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opremi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7416FC">
        <w:trPr>
          <w:trHeight w:val="5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580000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IV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Izdaci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nefinansijsku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transakcija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između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ili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unutar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jedinica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581000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BUDžETSKI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SUFICIT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DEFICIT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V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G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993.842,18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347.500,00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347.500,00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1.761.870,64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507,0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Đ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NETO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FINANSIRANjE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Ž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-401.170,85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-347.500,00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-347.500,00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-286.296,04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82,4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NETO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(I-II)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45.773,54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2.112,00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3,8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910000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Primici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od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finansijske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45.773,54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2.112,00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3,8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lastRenderedPageBreak/>
              <w:t>911000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45.773,54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2.112,00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3,8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918000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610000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Izdaci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finansijsku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611000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618000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finansijsku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transkacija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Ž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NETO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ZADUŽIVANjE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(I-II)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-381.265,86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-469.500,00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-469.500,00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-331.550,82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70,6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920000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Primici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od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zaduživanja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921000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zaduživanja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928000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zaduživanja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transkacija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620000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Izdaci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za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otplatu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dugova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381.265,86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469.500,00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469.500,00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331.550,82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70,6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621000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otplatu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dugova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369.670,11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324.993,14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71,4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628000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otplatu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dugova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11.595,75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14.500,00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6.557,68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45,2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Z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NETO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(I-II)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-65.678,53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-80.000,00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13.142,78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-16,4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930000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Ostali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primici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110.391,71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248.000,00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248.000,00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204.903,33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82,6</w:t>
            </w:r>
          </w:p>
        </w:tc>
      </w:tr>
      <w:tr w:rsidR="00395661" w:rsidRPr="00395661" w:rsidTr="007416FC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931000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36.659,03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31.618,30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52,7</w:t>
            </w:r>
          </w:p>
        </w:tc>
      </w:tr>
      <w:tr w:rsidR="00395661" w:rsidRPr="00395661" w:rsidTr="007416FC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938000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73.732,68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188.000,00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188.000,00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173.285,03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92,2</w:t>
            </w:r>
          </w:p>
        </w:tc>
      </w:tr>
      <w:tr w:rsidR="00395661" w:rsidRPr="00395661" w:rsidTr="00395661">
        <w:trPr>
          <w:trHeight w:val="2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630000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II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Ostali</w:t>
            </w: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izdaci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176.070,24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328.000,00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328.000,00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191.760,55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58,5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631000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33.537,12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116.000,00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115.979,00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42.941,01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37,0</w:t>
            </w:r>
          </w:p>
        </w:tc>
      </w:tr>
      <w:tr w:rsidR="00395661" w:rsidRPr="00395661" w:rsidTr="00395661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638000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142.533,12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212.021,00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148.819,54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lang w:val="bs-Latn-BA" w:eastAsia="bs-Latn-BA"/>
              </w:rPr>
              <w:t>70,2</w:t>
            </w:r>
          </w:p>
        </w:tc>
      </w:tr>
      <w:tr w:rsidR="00395661" w:rsidRPr="00395661" w:rsidTr="00395661">
        <w:trPr>
          <w:trHeight w:val="54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****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NEUTROŠENA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NAMJENSKA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SREDSTVA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NERASPOREĐENI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SUFICIT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RANIJIH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PERIODA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147.000,00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30.000,00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20,4</w:t>
            </w:r>
          </w:p>
        </w:tc>
      </w:tr>
      <w:tr w:rsidR="00395661" w:rsidRPr="00395661" w:rsidTr="00395661">
        <w:trPr>
          <w:trHeight w:val="18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7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J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RAZLIKA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FINANSIRANjU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Đ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592.671,33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1.475.574,60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0,00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lang w:val="bs-Latn-BA" w:eastAsia="bs-Latn-BA"/>
              </w:rPr>
              <w:t> </w:t>
            </w:r>
          </w:p>
        </w:tc>
      </w:tr>
    </w:tbl>
    <w:p w:rsidR="00395661" w:rsidRDefault="00395661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Pr="00395661" w:rsidRDefault="00CD000A" w:rsidP="00395661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lastRenderedPageBreak/>
        <w:t>BUDžET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395661" w:rsidRPr="00395661">
        <w:rPr>
          <w:rFonts w:ascii="Times New Roman" w:hAnsi="Times New Roman"/>
          <w:b/>
          <w:lang w:val="sr-Cyrl-CS"/>
        </w:rPr>
        <w:t xml:space="preserve"> 2025. </w:t>
      </w:r>
      <w:r>
        <w:rPr>
          <w:rFonts w:ascii="Times New Roman" w:hAnsi="Times New Roman"/>
          <w:b/>
          <w:lang w:val="sr-Cyrl-CS"/>
        </w:rPr>
        <w:t>GODINU</w:t>
      </w:r>
      <w:r w:rsidR="00395661" w:rsidRPr="00395661">
        <w:rPr>
          <w:rFonts w:ascii="Times New Roman" w:hAnsi="Times New Roman"/>
          <w:b/>
          <w:lang w:val="sr-Cyrl-CS"/>
        </w:rPr>
        <w:t xml:space="preserve"> - </w:t>
      </w:r>
      <w:r>
        <w:rPr>
          <w:rFonts w:ascii="Times New Roman" w:hAnsi="Times New Roman"/>
          <w:b/>
          <w:lang w:val="sr-Cyrl-CS"/>
        </w:rPr>
        <w:t>BUDžETSKI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PRIHODI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PRIMICI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NEFINANSIJSKU</w:t>
      </w:r>
      <w:r w:rsidR="00395661" w:rsidRPr="0039566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IMOVINU</w:t>
      </w: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tbl>
      <w:tblPr>
        <w:tblW w:w="15877" w:type="dxa"/>
        <w:tblInd w:w="-714" w:type="dxa"/>
        <w:tblLook w:val="04A0" w:firstRow="1" w:lastRow="0" w:firstColumn="1" w:lastColumn="0" w:noHBand="0" w:noVBand="1"/>
      </w:tblPr>
      <w:tblGrid>
        <w:gridCol w:w="1276"/>
        <w:gridCol w:w="4109"/>
        <w:gridCol w:w="1508"/>
        <w:gridCol w:w="1166"/>
        <w:gridCol w:w="1581"/>
        <w:gridCol w:w="1701"/>
        <w:gridCol w:w="850"/>
        <w:gridCol w:w="1527"/>
        <w:gridCol w:w="1166"/>
        <w:gridCol w:w="993"/>
      </w:tblGrid>
      <w:tr w:rsidR="00395661" w:rsidRPr="00395661" w:rsidTr="00395661">
        <w:trPr>
          <w:trHeight w:val="99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Ekonomski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O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p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01.01-30.06.2024.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01.01-30.06.2024.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sa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realokacijama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01.01-30.06.2025.  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01.01-30.06.2025.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Indeks</w:t>
            </w:r>
            <w:r w:rsidR="00395661" w:rsidRPr="00395661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8/5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395661" w:rsidRPr="00395661" w:rsidTr="00395661">
        <w:trPr>
          <w:trHeight w:val="213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11.397.632,23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26.207.000,00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26.207.000,00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13.542.056,15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51,7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Poreski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6.809.970,32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7.570.233,09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48,7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dohodak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dobit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dohodak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dobit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pravnih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lica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711300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dobitaka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Doprinosi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712100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Doprinosi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7416FC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samostalnih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782.371,18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936.870,87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60,4</w:t>
            </w:r>
          </w:p>
        </w:tc>
      </w:tr>
      <w:tr w:rsidR="00395661" w:rsidRPr="00395661" w:rsidTr="007416FC">
        <w:trPr>
          <w:trHeight w:val="2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713100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samostalnih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782.371,18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936.870,87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60,4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238.460,17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352.049,97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49,6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238.460,17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352.026,57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49,6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nasljeđe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poklone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714300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714900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promet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proizvoda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12,87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promet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proizvoda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12,87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715200</w:t>
            </w:r>
          </w:p>
        </w:tc>
        <w:tc>
          <w:tcPr>
            <w:tcW w:w="4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promet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715300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Akcize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Carine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uvozne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716100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Carine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uvozne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dažbine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Indirektni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prikupljeni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preko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UIO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5.743.979,72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6.198.253,28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47,0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717100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Indirektni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prikupljeni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preko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UIO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zbirno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5.743.979,72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6.198.253,28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47,0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poreski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45.159,25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83.046,10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75,5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719100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poreski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45.159,25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83.046,10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75,5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Neporeski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3.916.397,90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5.097.801,75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56,7</w:t>
            </w:r>
          </w:p>
        </w:tc>
      </w:tr>
      <w:tr w:rsidR="00395661" w:rsidRPr="00395661" w:rsidTr="00395661">
        <w:trPr>
          <w:trHeight w:val="4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721000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pozitivnih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kursnih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razlika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281.112,22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509.095,56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68,2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dividende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sličnih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prava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zakupa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rente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281.112,22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489.005,84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65,5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721300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gotovinu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gotovinske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ekvivalente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20.089,72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721400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hartija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721500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date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4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721600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realizovanih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pozitivnih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kursnih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razlika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poslovnih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aktivnosti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Naknade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takse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pružanja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javnih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3.568.739,46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8.121.000,00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8.121.000,00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4.504.165,86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55,5</w:t>
            </w:r>
          </w:p>
        </w:tc>
      </w:tr>
      <w:tr w:rsidR="00395661" w:rsidRPr="00395661" w:rsidTr="007416FC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Administrativne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97.628,65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80.835,08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44,9</w:t>
            </w:r>
          </w:p>
        </w:tc>
      </w:tr>
      <w:tr w:rsidR="00395661" w:rsidRPr="00395661" w:rsidTr="007416FC">
        <w:trPr>
          <w:trHeight w:val="2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722200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Sudske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722300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takse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81.766,32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289.000,00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193.925,77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67,1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722400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raznim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osnovama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645.167,17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1.549.000,00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1.549.000,00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1.290.939,58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83,3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722500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pružanja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2.744.177,32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6.103.000,00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6.103.000,00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2.938.465,43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48,1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Novčane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1.062,10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1.525,00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30,5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723100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Novčane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kazne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1.062,10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1.525,00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30,5</w:t>
            </w:r>
          </w:p>
        </w:tc>
      </w:tr>
      <w:tr w:rsidR="00395661" w:rsidRPr="00395661" w:rsidTr="00395661">
        <w:trPr>
          <w:trHeight w:val="4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10.305,68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6.872,67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52,9</w:t>
            </w:r>
          </w:p>
        </w:tc>
      </w:tr>
      <w:tr w:rsidR="00395661" w:rsidRPr="00395661" w:rsidTr="00395661">
        <w:trPr>
          <w:trHeight w:val="4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728100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nefinansijske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4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728200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nefinansijske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10.305,68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6.872,67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52,9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neporeski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55.178,44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76.142,66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76,1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729100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neporeski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prihodi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55.178,44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76.142,66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76,1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78.540,38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146.846,82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61,7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731000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78.540,38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146.846,82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61,7</w:t>
            </w:r>
          </w:p>
        </w:tc>
      </w:tr>
      <w:tr w:rsidR="00395661" w:rsidRPr="00395661" w:rsidTr="00395661">
        <w:trPr>
          <w:trHeight w:val="23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731100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45.721,09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731200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78.540,38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101.125,73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148,7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592.723,63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727.174,49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50,7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592.723,63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727.174,49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50,7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787100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države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entiteta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592.423,70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726.987,45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50,7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787300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lokalne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299,93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99,35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787400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fondova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obaveznog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socijalnog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87,69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787900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iste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788100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54.289,87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1.089.000,00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1.089.000,00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33.834,27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3,1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51.149,37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1.084.000,00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1.084.000,00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30.039,27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2,8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534,18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objekte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7416FC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534,18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5,3</w:t>
            </w:r>
          </w:p>
        </w:tc>
      </w:tr>
      <w:tr w:rsidR="00395661" w:rsidRPr="00395661" w:rsidTr="007416FC">
        <w:trPr>
          <w:trHeight w:val="2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811300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biološku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811400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811900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proizvedenu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812100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25.514,41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25.514,41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podzemna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površinska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813300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prirodna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dobra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813900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neproizvedenu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4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namijenjene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obustavljenih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4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814100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prodaje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stalne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namijenjene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prodaji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obustavljenih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poslovanja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strateške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21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815100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strateške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4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učinaka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25.634,96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29.505,09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70,3</w:t>
            </w:r>
          </w:p>
        </w:tc>
      </w:tr>
      <w:tr w:rsidR="00395661" w:rsidRPr="00395661" w:rsidTr="00395661">
        <w:trPr>
          <w:trHeight w:val="4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816100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učinaka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ambalaže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25.634,96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29.505,09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70,3</w:t>
            </w:r>
          </w:p>
        </w:tc>
      </w:tr>
      <w:tr w:rsidR="00395661" w:rsidRPr="00395661" w:rsidTr="00395661">
        <w:trPr>
          <w:trHeight w:val="5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3.140,50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3.795,00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75,9</w:t>
            </w:r>
          </w:p>
        </w:tc>
      </w:tr>
      <w:tr w:rsidR="00395661" w:rsidRPr="00395661" w:rsidTr="00395661">
        <w:trPr>
          <w:trHeight w:val="45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3.140,50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3.795,00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75,9</w:t>
            </w:r>
          </w:p>
        </w:tc>
      </w:tr>
      <w:tr w:rsidR="00395661" w:rsidRPr="00395661" w:rsidTr="00395661">
        <w:trPr>
          <w:trHeight w:val="4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881100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95661" w:rsidRPr="00395661" w:rsidTr="00395661">
        <w:trPr>
          <w:trHeight w:val="42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881200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korisnicima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395661"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3.140,50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3.795,00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75,9</w:t>
            </w:r>
          </w:p>
        </w:tc>
      </w:tr>
      <w:tr w:rsidR="00395661" w:rsidRPr="00395661" w:rsidTr="00395661">
        <w:trPr>
          <w:trHeight w:val="476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661" w:rsidRPr="00395661" w:rsidRDefault="00CD000A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UKUPNI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PRIHODI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395661"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11.451.922,10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27.296.000,00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27.296.000,00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13.575.890,42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5661" w:rsidRPr="00395661" w:rsidRDefault="00395661" w:rsidP="0039566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956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49,7</w:t>
            </w:r>
          </w:p>
        </w:tc>
      </w:tr>
    </w:tbl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CD000A" w:rsidP="00F866BD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BUDžET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GRADA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DERVENTA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F866BD" w:rsidRPr="00F866BD">
        <w:rPr>
          <w:rFonts w:ascii="Times New Roman" w:hAnsi="Times New Roman"/>
          <w:b/>
          <w:lang w:val="sr-Cyrl-CS"/>
        </w:rPr>
        <w:t xml:space="preserve"> 2025. </w:t>
      </w:r>
      <w:r>
        <w:rPr>
          <w:rFonts w:ascii="Times New Roman" w:hAnsi="Times New Roman"/>
          <w:b/>
          <w:lang w:val="sr-Cyrl-CS"/>
        </w:rPr>
        <w:t>GODINU</w:t>
      </w:r>
      <w:r w:rsidR="00F866BD" w:rsidRPr="00F866BD">
        <w:rPr>
          <w:rFonts w:ascii="Times New Roman" w:hAnsi="Times New Roman"/>
          <w:b/>
          <w:lang w:val="sr-Cyrl-CS"/>
        </w:rPr>
        <w:t xml:space="preserve"> - </w:t>
      </w:r>
      <w:r>
        <w:rPr>
          <w:rFonts w:ascii="Times New Roman" w:hAnsi="Times New Roman"/>
          <w:b/>
          <w:lang w:val="sr-Cyrl-CS"/>
        </w:rPr>
        <w:t>BUDžETSKI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RASHODI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IZDACI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NEFINANSIJSKU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IMOVINU</w:t>
      </w:r>
    </w:p>
    <w:p w:rsidR="00F866BD" w:rsidRDefault="00F866BD" w:rsidP="00F866BD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</w:p>
    <w:tbl>
      <w:tblPr>
        <w:tblW w:w="15877" w:type="dxa"/>
        <w:tblInd w:w="-714" w:type="dxa"/>
        <w:tblLook w:val="04A0" w:firstRow="1" w:lastRow="0" w:firstColumn="1" w:lastColumn="0" w:noHBand="0" w:noVBand="1"/>
      </w:tblPr>
      <w:tblGrid>
        <w:gridCol w:w="1170"/>
        <w:gridCol w:w="4217"/>
        <w:gridCol w:w="1527"/>
        <w:gridCol w:w="1166"/>
        <w:gridCol w:w="1560"/>
        <w:gridCol w:w="1701"/>
        <w:gridCol w:w="850"/>
        <w:gridCol w:w="1527"/>
        <w:gridCol w:w="1166"/>
        <w:gridCol w:w="993"/>
      </w:tblGrid>
      <w:tr w:rsidR="00F866BD" w:rsidRPr="00F866BD" w:rsidTr="00F866BD">
        <w:trPr>
          <w:trHeight w:val="122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Ekonomski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p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 01.01-30.06.2024.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 01.01-30.06.2024.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realokacijama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 01.01-30.06.2025.       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 01.01-30.06.2025.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Indeks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8/5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F866BD" w:rsidRPr="00F866BD" w:rsidTr="00F866BD">
        <w:trPr>
          <w:trHeight w:val="24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9.181.190,44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22.560.200,00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22.564.000,00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10.670.974,52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47,3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Tekući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9.154.569,97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22.413.000,00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22.416.800,00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10.663.118,78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47,6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5.018.384,54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11.472.700,00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11.471.700,00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5.690.318,64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49,6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4.151.094,15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9.502.400,00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9.502.400,00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4.604.994,02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48,5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652.775,84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1.627.600,00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1.623.600,00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907.235,26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55,7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142.688,59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174.400,00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174.400,00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93.608,53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53,7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71.825,96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168.300,00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171.300,00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84.480,83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50,2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1.703.175,28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4.469.100,00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4.474.375,00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2.054.374,16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zakupa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10.530,00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1.755,00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8,4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240.977,77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650.800,00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278.528,01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42,6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84.135,79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168.500,00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168.500,00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62.748,04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37,2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63.289,71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203.700,00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207.700,00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75.336,84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412500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296.956,27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598.700,00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606.700,00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341.149,59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46.981,89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141.400,00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141.875,00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46.287,77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32,7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149.109,88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486.700,00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485.700,00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179.647,89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36,9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životne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sredine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342.474,28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922.500,00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929.500,00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468.683,43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50,8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468.719,69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1.272.600,00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1.262.600,00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600.237,59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47,2</w:t>
            </w:r>
          </w:p>
        </w:tc>
      </w:tr>
      <w:tr w:rsidR="00F866BD" w:rsidRPr="00F866BD" w:rsidTr="007416FC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77.599,20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35.712,61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62,4</w:t>
            </w:r>
          </w:p>
        </w:tc>
      </w:tr>
      <w:tr w:rsidR="00F866BD" w:rsidRPr="00F866BD" w:rsidTr="007416FC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413100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hartije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77.599,20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35.712,61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62,7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413700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servisiranja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413800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negativnih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kursnih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razlika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poslovnih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aktivnosti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zateznih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492.525,00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Subvencije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492.525,00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699.960,28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1.941.000,00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1.939.800,00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933.326,18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48,1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inostranstvo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699.960,28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1.941.000,00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1.939.800,00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933.326,18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F866BD" w:rsidRPr="00F866BD" w:rsidTr="00F866BD">
        <w:trPr>
          <w:trHeight w:val="52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Republike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1.621.953,08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3.819.500,00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3.820.700,00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1.924.015,46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50,4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Republike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opština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1.363.231,96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3.240.500,00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3.241.700,00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1.647.946,33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F866BD" w:rsidRPr="00F866BD" w:rsidTr="00F866BD">
        <w:trPr>
          <w:trHeight w:val="49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pružaocima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Republike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opština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gradova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258.721,12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579.000,00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276.069,13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47,7</w:t>
            </w:r>
          </w:p>
        </w:tc>
      </w:tr>
      <w:tr w:rsidR="00F866BD" w:rsidRPr="00F866BD" w:rsidTr="00F866BD">
        <w:trPr>
          <w:trHeight w:val="52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institucije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obaveznog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socijalnog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penzijskog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zdravstvenog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417300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nezaposlenosti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dječije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7416FC">
        <w:trPr>
          <w:trHeight w:val="528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19.210,35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17.368,73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27,8</w:t>
            </w:r>
          </w:p>
        </w:tc>
      </w:tr>
      <w:tr w:rsidR="00F866BD" w:rsidRPr="00F866BD" w:rsidTr="007416FC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4.214,63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3.235,17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38,1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49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14.995,72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14.133,56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26,2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14.287,24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8.003,00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8,2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sudskim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14.287,24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8,2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26.620,47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7.855,74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16,6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26.620,47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7.855,74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16,6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487100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državi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entitetu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15.282,65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205,34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0,8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lokalne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1.128,02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150,13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fondovima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obaveznog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socijalnog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10.209,80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7.500,27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61,5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487900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488100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Budžetska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93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1.276.889,48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4.388.300,00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4.384.500,00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1.143.045,26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1.276.889,48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4.388.300,00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4.384.500,00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1.143.045,26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26,0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1.036.143,13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3.857.300,00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3.852.500,00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940.785,74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24,4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837.428,28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1.968.000,00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1.893.000,00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209.506,92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adaptaciju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104.253,59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855.300,00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930.300,00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366.412,09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92.987,06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707.200,00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222.131,26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31,5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511400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F866BD" w:rsidRPr="00F866BD" w:rsidTr="007416FC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biološku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84.620,05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105,8</w:t>
            </w:r>
          </w:p>
        </w:tc>
      </w:tr>
      <w:tr w:rsidR="00F866BD" w:rsidRPr="00F866BD" w:rsidTr="007416FC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511600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nematerijalnu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proizvedenu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1.474,20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58.115,42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24,5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512100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dragocjenosti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55.422,39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55.422,39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ulaganja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poboljšanje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513300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podzemnih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površinskih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513400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ulaganja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poboljšanje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podzemnih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površinskih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nalazišta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513500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prirodnih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dobara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513600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ulaganja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poboljšanje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prirodnih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dobara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nematerijalnu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neproizvedenu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namjenjenu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514100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stalnu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namjenjenu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prodaji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strateške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515100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strateške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185.323,96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202.259,52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46,9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ambalaže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185.323,96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202.259,52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46,9</w:t>
            </w:r>
          </w:p>
        </w:tc>
      </w:tr>
      <w:tr w:rsidR="00F866BD" w:rsidRPr="00F866BD" w:rsidTr="00F866BD">
        <w:trPr>
          <w:trHeight w:val="26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518000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ulaganje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tuđim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nekretninama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postrojenjima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518100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ulaganje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tuđim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nekretninama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7416FC">
        <w:trPr>
          <w:trHeight w:val="24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7416FC">
        <w:trPr>
          <w:trHeight w:val="26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7416FC">
        <w:trPr>
          <w:trHeight w:val="249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nefinansijsku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49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581200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nefinansijsku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454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UKUPNI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BUDžETSKI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RASHODI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10.458.079,92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26.948.500,00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26.948.500,00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11.814.019,78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43,8</w:t>
            </w:r>
          </w:p>
        </w:tc>
      </w:tr>
    </w:tbl>
    <w:p w:rsidR="00F866BD" w:rsidRPr="00F866BD" w:rsidRDefault="00F866BD" w:rsidP="00F866BD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Pr="00F866BD" w:rsidRDefault="00CD000A" w:rsidP="00F866BD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BUDžET</w:t>
      </w:r>
      <w:r w:rsid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GRADA</w:t>
      </w:r>
      <w:r w:rsid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DERVENTA</w:t>
      </w:r>
      <w:r w:rsid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F866BD">
        <w:rPr>
          <w:rFonts w:ascii="Times New Roman" w:hAnsi="Times New Roman"/>
          <w:b/>
          <w:lang w:val="sr-Cyrl-CS"/>
        </w:rPr>
        <w:t xml:space="preserve"> 2025. </w:t>
      </w:r>
      <w:r>
        <w:rPr>
          <w:rFonts w:ascii="Times New Roman" w:hAnsi="Times New Roman"/>
          <w:b/>
          <w:lang w:val="sr-Cyrl-CS"/>
        </w:rPr>
        <w:t>GODINU</w:t>
      </w:r>
      <w:r w:rsidR="00F866BD">
        <w:rPr>
          <w:rFonts w:ascii="Times New Roman" w:hAnsi="Times New Roman"/>
          <w:b/>
          <w:lang w:val="sr-Cyrl-CS"/>
        </w:rPr>
        <w:t xml:space="preserve"> – </w:t>
      </w:r>
      <w:r>
        <w:rPr>
          <w:rFonts w:ascii="Times New Roman" w:hAnsi="Times New Roman"/>
          <w:b/>
          <w:lang w:val="sr-Cyrl-CS"/>
        </w:rPr>
        <w:t>FINANSIRANjE</w:t>
      </w: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tbl>
      <w:tblPr>
        <w:tblW w:w="15877" w:type="dxa"/>
        <w:tblInd w:w="-714" w:type="dxa"/>
        <w:tblLook w:val="04A0" w:firstRow="1" w:lastRow="0" w:firstColumn="1" w:lastColumn="0" w:noHBand="0" w:noVBand="1"/>
      </w:tblPr>
      <w:tblGrid>
        <w:gridCol w:w="1162"/>
        <w:gridCol w:w="4225"/>
        <w:gridCol w:w="1559"/>
        <w:gridCol w:w="1166"/>
        <w:gridCol w:w="1528"/>
        <w:gridCol w:w="1701"/>
        <w:gridCol w:w="850"/>
        <w:gridCol w:w="1570"/>
        <w:gridCol w:w="1166"/>
        <w:gridCol w:w="950"/>
      </w:tblGrid>
      <w:tr w:rsidR="00F866BD" w:rsidRPr="00F866BD" w:rsidTr="00F866BD">
        <w:trPr>
          <w:trHeight w:val="1103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Ekonomski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p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01.01-30.06.2024.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01.01-30.06.2024.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realokacijama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01.01-30.06.2025.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Izvršenje</w:t>
            </w:r>
            <w:r w:rsid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01.01-30.06.2025.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>Indeks</w:t>
            </w:r>
            <w:r w:rsidR="00F866BD" w:rsidRPr="00F866BD">
              <w:rPr>
                <w:rFonts w:ascii="Times New Roman" w:eastAsia="Times New Roman" w:hAnsi="Times New Roman"/>
                <w:bCs/>
                <w:sz w:val="20"/>
                <w:szCs w:val="20"/>
                <w:lang w:val="bs-Latn-BA" w:eastAsia="bs-Latn-BA"/>
              </w:rPr>
              <w:t xml:space="preserve">   8/5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F866BD" w:rsidRPr="00F866BD" w:rsidTr="00F866BD">
        <w:trPr>
          <w:trHeight w:val="246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Nj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-401.170,85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-347.500,00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-347.500,00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-286.296,04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82,4</w:t>
            </w:r>
          </w:p>
        </w:tc>
      </w:tr>
      <w:tr w:rsidR="00F866BD" w:rsidRPr="00F866BD" w:rsidTr="00F866BD">
        <w:trPr>
          <w:trHeight w:val="246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F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K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45.773,54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2.112,00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3,8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finansijske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45.773,54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2.112,00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3,8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45.773,54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2.112,00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3,8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hartija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izuzev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911300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derivata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911400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naplate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datih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45.773,54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2.112,00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3,8</w:t>
            </w:r>
          </w:p>
        </w:tc>
      </w:tr>
      <w:tr w:rsidR="00F866BD" w:rsidRPr="00F866BD" w:rsidTr="007416FC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911500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oročenih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novčanih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7416FC">
        <w:trPr>
          <w:trHeight w:val="521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464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918100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493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918200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610000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hartije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izuzev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akcije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611300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derivate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611400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date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611500</w:t>
            </w: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oročavanja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novčanih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521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transkacija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618100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transkacija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493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618200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transkacija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Ž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Nj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-381.265,86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-469.500,00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-469.500,00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-331.550,82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70,6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zaduživanja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921100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izdavanja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hartija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izuzev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921200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uzetih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zaduživanja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transkacija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7416FC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928100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zaduživanja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7416FC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928200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zaduživanja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korisnika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381.265,86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331.550,82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70,6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369.670,11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324.993,14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71,4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glavnice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hartijama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izuzev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duga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derivatima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glavnice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369.670,11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324.993,14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71,4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621400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glavnice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inostranstva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621900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628000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11.595,75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45,2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dugova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11.595,75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45,2</w:t>
            </w:r>
          </w:p>
        </w:tc>
      </w:tr>
      <w:tr w:rsidR="00F866BD" w:rsidRPr="00F866BD" w:rsidTr="00F866BD">
        <w:trPr>
          <w:trHeight w:val="493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dugova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L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E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M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C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-65.678,53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-80.000,00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13.142,78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-16,4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930000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110.391,71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204.903,33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82,6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36.659,03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31.618,30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52,7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36.659,03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31.618,30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52,7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depozita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kaucija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931300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avansa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931900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73.732,68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173.285,03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92,2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938100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72.782,94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172.337,70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92,2</w:t>
            </w:r>
          </w:p>
        </w:tc>
      </w:tr>
      <w:tr w:rsidR="00F866BD" w:rsidRPr="00F866BD" w:rsidTr="00F866BD">
        <w:trPr>
          <w:trHeight w:val="493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938200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primici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949,74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947,33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94,7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176.070,24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191.760,55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58,5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33.537,12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115.979,00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42.941,01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37,0</w:t>
            </w:r>
          </w:p>
        </w:tc>
      </w:tr>
      <w:tr w:rsidR="00F866BD" w:rsidRPr="00F866BD" w:rsidTr="007416FC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dodatu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33.537,12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108.979,00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39.755,88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36,5</w:t>
            </w:r>
          </w:p>
        </w:tc>
      </w:tr>
      <w:tr w:rsidR="00F866BD" w:rsidRPr="00F866BD" w:rsidTr="007416FC">
        <w:trPr>
          <w:trHeight w:val="246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depozita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kaucija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631300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avansa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3.185,13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45,5</w:t>
            </w:r>
          </w:p>
        </w:tc>
      </w:tr>
      <w:tr w:rsidR="00F866BD" w:rsidRPr="00F866BD" w:rsidTr="00F866BD">
        <w:trPr>
          <w:trHeight w:val="260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142.533,12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212.021,00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148.819,54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70,2</w:t>
            </w:r>
          </w:p>
        </w:tc>
      </w:tr>
      <w:tr w:rsidR="00F866BD" w:rsidRPr="00F866BD" w:rsidTr="00F866BD">
        <w:trPr>
          <w:trHeight w:val="246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142.533,12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148.799,20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70,2</w:t>
            </w:r>
          </w:p>
        </w:tc>
      </w:tr>
      <w:tr w:rsidR="00F866BD" w:rsidRPr="00F866BD" w:rsidTr="00F866BD">
        <w:trPr>
          <w:trHeight w:val="493"/>
        </w:trPr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korisnicima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20,34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66BD" w:rsidRPr="00F866BD" w:rsidTr="00F866BD">
        <w:trPr>
          <w:trHeight w:val="493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NEUTROŠENA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NAMJENSKA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SREDSTVA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NERASPOREĐENI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SUFICIT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RANIJIH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PERIODA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F866BD" w:rsidRDefault="00F866B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F866BD" w:rsidRDefault="00CD000A" w:rsidP="00F866BD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BUDžET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GRADA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DERVENTA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F866BD" w:rsidRPr="00F866BD">
        <w:rPr>
          <w:rFonts w:ascii="Times New Roman" w:hAnsi="Times New Roman"/>
          <w:b/>
          <w:lang w:val="sr-Cyrl-CS"/>
        </w:rPr>
        <w:t xml:space="preserve"> 2025. </w:t>
      </w:r>
      <w:r>
        <w:rPr>
          <w:rFonts w:ascii="Times New Roman" w:hAnsi="Times New Roman"/>
          <w:b/>
          <w:lang w:val="sr-Cyrl-CS"/>
        </w:rPr>
        <w:t>GODINU</w:t>
      </w:r>
      <w:r w:rsidR="00F866BD" w:rsidRPr="00F866BD">
        <w:rPr>
          <w:rFonts w:ascii="Times New Roman" w:hAnsi="Times New Roman"/>
          <w:b/>
          <w:lang w:val="sr-Cyrl-CS"/>
        </w:rPr>
        <w:t xml:space="preserve"> - </w:t>
      </w:r>
      <w:r>
        <w:rPr>
          <w:rFonts w:ascii="Times New Roman" w:hAnsi="Times New Roman"/>
          <w:b/>
          <w:lang w:val="sr-Cyrl-CS"/>
        </w:rPr>
        <w:t>FUNKCIONALNA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KLASIFIKACIJA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RASHODA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NETO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IZDATAKA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NEFINANSIJSKU</w:t>
      </w:r>
      <w:r w:rsidR="00F866BD" w:rsidRPr="00F866BD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IMOVINU</w:t>
      </w:r>
    </w:p>
    <w:p w:rsidR="00F866BD" w:rsidRDefault="00F866BD" w:rsidP="00F866BD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</w:p>
    <w:p w:rsidR="00F866BD" w:rsidRPr="00F866BD" w:rsidRDefault="00CD000A" w:rsidP="00F866BD">
      <w:pPr>
        <w:tabs>
          <w:tab w:val="left" w:pos="7736"/>
        </w:tabs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lang w:val="sr-Cyrl-CS"/>
        </w:rPr>
        <w:t>Tabela</w:t>
      </w:r>
      <w:r w:rsidR="00F866BD" w:rsidRPr="00F866BD">
        <w:rPr>
          <w:rFonts w:ascii="Times New Roman" w:hAnsi="Times New Roman"/>
          <w:lang w:val="sr-Cyrl-CS"/>
        </w:rPr>
        <w:t xml:space="preserve"> 1</w:t>
      </w:r>
    </w:p>
    <w:tbl>
      <w:tblPr>
        <w:tblW w:w="1587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701"/>
        <w:gridCol w:w="1276"/>
        <w:gridCol w:w="1843"/>
        <w:gridCol w:w="1701"/>
        <w:gridCol w:w="992"/>
        <w:gridCol w:w="1701"/>
        <w:gridCol w:w="1270"/>
      </w:tblGrid>
      <w:tr w:rsidR="004D0DD7" w:rsidRPr="00F866BD" w:rsidTr="004D0DD7">
        <w:trPr>
          <w:trHeight w:val="15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Funkc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Funkcija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01.01-30.06.2024. </w:t>
            </w:r>
            <w:r w:rsidR="00CD000A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</w:p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01.01-30.06.2024. </w:t>
            </w:r>
            <w:r w:rsidR="00CD000A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realokacijama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01.01-30.06.2025. </w:t>
            </w:r>
            <w:r w:rsidR="00CD000A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01.01-30.06.2025.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F866BD" w:rsidRPr="00F866BD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9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Opšte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javne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usluge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2.440.605,66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5.910.500,00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5.910.500,00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2.861.949,74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7416FC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Odbrana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1.962,74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7416FC">
        <w:trPr>
          <w:trHeight w:val="4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Javni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red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sigurnost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41.217,43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279.000,00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279.000,00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39.157,68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Ekonomski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poslovi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77.947,06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797.000,00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797.000,00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91.676,79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Zaštita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životne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sredine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43.000,00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43.000,00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28.517,66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Stambeni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zajednički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poslovi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1.602.690,06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3.876.000,00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3.874.325,00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1.497.538,77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Zdravstvo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2.589.609,41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5.482.000,00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5.482.475,00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2.889.073,03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Rekreacija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kultura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i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religija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863.615,05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2.201.500,00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2.201.500,00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1.080.143,36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Obrazovanje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879.590,54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2.681.000,00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2.680.000,00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1.060.006,94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lastRenderedPageBreak/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Socijalna</w:t>
            </w:r>
            <w:r w:rsidR="00F866BD"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zaštita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1.886.654,84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4.484.500,00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4.486.700,00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2.230.158,80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F866BD" w:rsidTr="004D0DD7">
        <w:trPr>
          <w:trHeight w:val="4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CD000A" w:rsidP="00F866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UKUPNO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klasa</w:t>
            </w:r>
            <w:r w:rsidR="00F866BD"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 xml:space="preserve"> 4 + 5 - 8)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10.403.790,05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11.780.185,51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6BD" w:rsidRPr="00F866BD" w:rsidRDefault="00F866BD" w:rsidP="00F866BD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F866B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</w:tr>
    </w:tbl>
    <w:p w:rsidR="00F866BD" w:rsidRPr="00F866BD" w:rsidRDefault="00F866BD" w:rsidP="00F866BD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3D0A8D" w:rsidRDefault="00CD000A" w:rsidP="00356A5F">
      <w:pPr>
        <w:tabs>
          <w:tab w:val="left" w:pos="7736"/>
        </w:tabs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Tabela</w:t>
      </w:r>
      <w:r w:rsidR="004D0DD7" w:rsidRPr="004D0DD7">
        <w:rPr>
          <w:rFonts w:ascii="Times New Roman" w:hAnsi="Times New Roman"/>
          <w:lang w:val="sr-Cyrl-CS"/>
        </w:rPr>
        <w:t xml:space="preserve"> 2</w:t>
      </w:r>
    </w:p>
    <w:tbl>
      <w:tblPr>
        <w:tblW w:w="15877" w:type="dxa"/>
        <w:tblInd w:w="-714" w:type="dxa"/>
        <w:tblLook w:val="04A0" w:firstRow="1" w:lastRow="0" w:firstColumn="1" w:lastColumn="0" w:noHBand="0" w:noVBand="1"/>
      </w:tblPr>
      <w:tblGrid>
        <w:gridCol w:w="851"/>
        <w:gridCol w:w="4536"/>
        <w:gridCol w:w="1701"/>
        <w:gridCol w:w="1276"/>
        <w:gridCol w:w="1843"/>
        <w:gridCol w:w="1761"/>
        <w:gridCol w:w="932"/>
        <w:gridCol w:w="1701"/>
        <w:gridCol w:w="1276"/>
      </w:tblGrid>
      <w:tr w:rsidR="004D0DD7" w:rsidRPr="004D0DD7" w:rsidTr="004D0DD7">
        <w:trPr>
          <w:trHeight w:val="8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Funkc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Funkcija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01.01-30.06.2024.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01.01-30.06.2024.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realokacijama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01.01-30.06.2025.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01.01-30.06.2025.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4D0DD7" w:rsidRPr="004D0DD7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</w:tr>
      <w:tr w:rsidR="004D0DD7" w:rsidRPr="004D0DD7" w:rsidTr="004D0DD7">
        <w:trPr>
          <w:trHeight w:val="2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DD7" w:rsidRPr="004D0DD7" w:rsidRDefault="004D0DD7" w:rsidP="004D0DD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9</w:t>
            </w:r>
          </w:p>
        </w:tc>
      </w:tr>
      <w:tr w:rsidR="004D0DD7" w:rsidRPr="004D0DD7" w:rsidTr="004D0DD7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ZU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CD000A" w:rsidP="004D0D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Zajedničke</w:t>
            </w:r>
            <w:r w:rsidR="004D0DD7"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5.790.160,41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14.610.000,00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14.608.325,00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6.387.303,98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4D0DD7" w:rsidTr="004D0DD7">
        <w:trPr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CD000A" w:rsidP="004D0DD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IU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CD000A" w:rsidP="004D0D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Individualne</w:t>
            </w:r>
            <w:r w:rsidR="004D0DD7"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4.613.629,64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11.149.500,00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11.151.175,00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5.392.881,53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4D0DD7" w:rsidRPr="004D0DD7" w:rsidTr="004D0DD7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CD000A" w:rsidP="004D0DD7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UKUPNO</w:t>
            </w:r>
            <w:r w:rsidR="004D0DD7"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klasa</w:t>
            </w:r>
            <w:r w:rsidR="004D0DD7"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 xml:space="preserve"> 4 + 5 - 8)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10.403.790,05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11.780.185,51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DD7" w:rsidRPr="004D0DD7" w:rsidRDefault="004D0DD7" w:rsidP="004D0DD7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</w:pPr>
            <w:r w:rsidRPr="004D0D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</w:tr>
    </w:tbl>
    <w:p w:rsidR="004D0DD7" w:rsidRPr="004D0DD7" w:rsidRDefault="004D0DD7" w:rsidP="00356A5F">
      <w:pPr>
        <w:tabs>
          <w:tab w:val="left" w:pos="7736"/>
        </w:tabs>
        <w:rPr>
          <w:rFonts w:ascii="Times New Roman" w:hAnsi="Times New Roman"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3D0A8D" w:rsidRDefault="003D0A8D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CA2171" w:rsidRDefault="00CD000A" w:rsidP="00CA2171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BUDžET</w:t>
      </w:r>
      <w:r w:rsidR="00CA2171" w:rsidRPr="00CA217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GRADA</w:t>
      </w:r>
      <w:r w:rsidR="00CA2171" w:rsidRPr="00CA217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DERVENTA</w:t>
      </w:r>
      <w:r w:rsidR="00CA2171" w:rsidRPr="00CA217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CA2171" w:rsidRPr="00CA2171">
        <w:rPr>
          <w:rFonts w:ascii="Times New Roman" w:hAnsi="Times New Roman"/>
          <w:b/>
          <w:lang w:val="sr-Cyrl-CS"/>
        </w:rPr>
        <w:t xml:space="preserve"> 2025. </w:t>
      </w:r>
      <w:r>
        <w:rPr>
          <w:rFonts w:ascii="Times New Roman" w:hAnsi="Times New Roman"/>
          <w:b/>
          <w:lang w:val="sr-Cyrl-CS"/>
        </w:rPr>
        <w:t>GODINU</w:t>
      </w:r>
      <w:r w:rsidR="00CA2171" w:rsidRPr="00CA2171">
        <w:rPr>
          <w:rFonts w:ascii="Times New Roman" w:hAnsi="Times New Roman"/>
          <w:b/>
          <w:lang w:val="sr-Cyrl-CS"/>
        </w:rPr>
        <w:t xml:space="preserve"> – </w:t>
      </w:r>
      <w:r>
        <w:rPr>
          <w:rFonts w:ascii="Times New Roman" w:hAnsi="Times New Roman"/>
          <w:b/>
          <w:lang w:val="sr-Cyrl-CS"/>
        </w:rPr>
        <w:t>ORGANIZACIONA</w:t>
      </w:r>
      <w:r w:rsidR="00CA2171" w:rsidRPr="00CA2171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KLASIFIKACIJA</w:t>
      </w:r>
    </w:p>
    <w:p w:rsidR="00CA2171" w:rsidRDefault="00CA2171" w:rsidP="00CA2171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</w:p>
    <w:tbl>
      <w:tblPr>
        <w:tblW w:w="16247" w:type="dxa"/>
        <w:tblInd w:w="-779" w:type="dxa"/>
        <w:tblLook w:val="04A0" w:firstRow="1" w:lastRow="0" w:firstColumn="1" w:lastColumn="0" w:noHBand="0" w:noVBand="1"/>
      </w:tblPr>
      <w:tblGrid>
        <w:gridCol w:w="30"/>
        <w:gridCol w:w="719"/>
        <w:gridCol w:w="856"/>
        <w:gridCol w:w="4824"/>
        <w:gridCol w:w="1848"/>
        <w:gridCol w:w="1166"/>
        <w:gridCol w:w="1796"/>
        <w:gridCol w:w="1564"/>
        <w:gridCol w:w="856"/>
        <w:gridCol w:w="1422"/>
        <w:gridCol w:w="1166"/>
      </w:tblGrid>
      <w:tr w:rsidR="00CA2171" w:rsidRPr="00CA2171" w:rsidTr="00B371C1">
        <w:trPr>
          <w:trHeight w:val="1382"/>
        </w:trPr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Ekonomski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kod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              01.01-30.06.2024.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01.01-30.06.2024.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 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realokacijama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2025. 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            01.01-30.06.2025.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Izvršenje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01.01-30.06.2025.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02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OPERATIVNA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 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GRADSKA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SKUPŠTINA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00270110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166.396,94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200.490,19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165.092,44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198.797,19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zakup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izbore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GIK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štampanje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oglasi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ozvučenje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čestitke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plakete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grbovi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2.787,55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8.248,50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sjednica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reklamni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edukacije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odbornicima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146.363,56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178.373,79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reprezentacije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659,40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izborne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komisije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članova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komisije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odbora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ugovorene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izbora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15.281,93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10.494,90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pokroviteljstva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sponzorstva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1.304,50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1.693,00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1.304,50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1.693,00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SKUPŠTINA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166.396,94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200.490,19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GRADONAČELNI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K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288.593,97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852.500,00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851.300,00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386.836,39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Rashidi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65.924,10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126.378,15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deratizacija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9.017,66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specijalni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štampanje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uvezivanje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objava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oglasa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24.607,35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27.296,94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direktan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cjelodnevni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prenos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skupštine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2.398,00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4.850,00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40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vori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djelu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povremenim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poslovima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kotizacije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članarine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licence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ispiti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21.948,00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59.926,75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reprezentacije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14.970,75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25.286,80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77.599,20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35.712,61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77.599,20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35.712,61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83.395,80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347.800,00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171.476,96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pokroviteljstva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sponzorstva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63.395,80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107.676,96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neprofitnim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subjektima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117.800,00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Plan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ulaganja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38.932,00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38.940,00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35.932,00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38.940,00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8.455,63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6.325,67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3.309,43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3.235,17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5.146,20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3.090,50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14.287,24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8.003,00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sudskim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14.287,24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936.582,02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1.870.000,00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1.870.000,00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284.390,42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kapitalna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ulaganja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936.582,02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1.870.000,00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1.870.000,00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284.390,42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stambenih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prostora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211.344,08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143.400,74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saobraćajnih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584.298,00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plinovoda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vodovoda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kanalizacija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kanalizacione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mreže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Novom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Naselju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Stevana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Sinđelića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mještana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Federalnog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ministarstva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vodovodne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mreže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naselju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Gradcu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Beglucima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mještana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kanalizacione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mreže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ulici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16.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krajiške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brigade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mještana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23.637,14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sanaciju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saobraćajnih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56.938,36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adaptaciju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kapitalna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ulaganja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33.769,44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140.989,68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Federalno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ministarstvo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raseljenih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osoba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izbjeglica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Rabić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Potočane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Sanacija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OŠ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Nikola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Tesla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Derventa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knjigovodstveno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evidentiranje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26.595,00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sredstava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suficita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neutrošenih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namjenskih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sredstava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lokalnih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vodovodne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kanalizacione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infrastrukture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sportskih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terena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igrališta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sportske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infrastrukture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rasvjeta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Sanacija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infrastrukture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gradskim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ulicama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Sanacija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lokalnih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376.083,02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331.550,82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369.670,11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324.993,14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primljenih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369.670,11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324.993,14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prema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6.412,91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dugova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prema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6.412,91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3.185,13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3.185,13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zapisnicima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uprave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3.185,13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Budžetska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rezerva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GRADONAČELNIK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1.601.259,01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3.299.000,00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3.297.800,00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1.005.962,76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OPŠTU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UPRAVU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00270130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149.545,15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342.700,00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342.700,00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151.791,31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149.545,15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342.500,00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342.500,00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151.791,31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grijanje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25.375,90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30.639,43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električne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21.761,86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30.361,05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12.443,09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12.144,98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poštanske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10.381,33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9.562,88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5.619,35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7.455,67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kancelarijskog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kompjuterskog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29.989,69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8.487,58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čistoće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7.795,46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literaturu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čas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pise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dnevnu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štampu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3.170,85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3.276,15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8.546,04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9.806,54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2.764,33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12.146,94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vozila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3.510,19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4.011,36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goriva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7.371,85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5.925,80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280,97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2.908,22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registracija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vozila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1.447,22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1.440,32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8.006,26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12.616,94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programskih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aplikacija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1.080,76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1.007,45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zateznih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7.084,27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277.300,00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277.300,00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36.784,46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4.001,00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272.300,00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272.300,00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31.772,46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adaptaciju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12.300,00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12.300,00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računarske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20.202,28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4.001,00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11.570,18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računarske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programe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3.083,27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5.012,00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3.083,27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5.012,00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glavnice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primljenih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zajmova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glavnice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lizing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društava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UPRAVU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156.629,42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188.575,77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00270140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1.834.157,93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4.196.000,00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4.196.000,00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2.148.452,51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1.814.658,61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4.159.000,00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4.159.000,00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2.129.212,29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93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1.381.792,85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3.203.000,00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3.203.000,00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1.555.640,62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348.083,64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503.392,62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56.465,27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36.868,27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28.316,85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33.310,78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19.499,32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19.240,22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prometa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7.275,19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6.735,06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trezorskih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licenci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9.254,02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9.254,02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prestanku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funkcije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doprinosa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profesionalnu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rehabilitaciju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invalida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2.970,11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3.251,14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17.117,18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7.330,38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Trasferi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17.117,18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7.330,38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entitetu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7.043,84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205,34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lokalne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samouprave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1.128,02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150,13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Transferi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fondovima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obaveznog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8.945,32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6.974,91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81.550,83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60.754,47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7.568,58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7.411,04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dodatu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7.568,58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7.411,04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vraćanja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depozita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73.982,25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53.343,43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73.982,25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53.343,43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1.932.825,94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4.340.000,00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4.340.000,00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2.216.537,36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PRIVREDU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DRUŠTVENE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410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00270150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921.758,27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2.712.000,00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2.712.000,00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1.123.157,83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58.786,46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53.225,81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informisanje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22.500,00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20.357,50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protivgradne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1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dvije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prvostepene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komisije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ocjenu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sposobnosti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postupku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ostvarivnja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prava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smetnjama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psihofizičkom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razvoju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14.592,71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13.368,31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procedura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dodjele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zakup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2.193,75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izbor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sportiste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godine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organizacije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prijema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manifestacija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poklona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559.107,33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1.365.000,00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1.365.000,00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690.726,02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udruženjima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organizacijama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NVO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99.300,00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153.538,00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savezima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udruženjima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nacionalnih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manjina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udruženjima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sporta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267.208,80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321.367,00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udruženjima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sporta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treninge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preduzećima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ustanovama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123.855,00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279.500,00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279.500,00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136.000,00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zdravstvenim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ustanovama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područja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sredstva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treninge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utakmice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kolektivnih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sportova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osnovnom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obrazovanju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nagrade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pribora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8.284,69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4.133,02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srednjem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obrazovanju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nagrade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pribora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4.615,84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9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projektima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kulture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nauke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obrazovanja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ekologije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potrebama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omladinskog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sektora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35.700,00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manifestacija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izdavačku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djelatnost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kulture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nauke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obrazovanja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proglašenja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najbolje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proizvođača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izložbe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stoke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političkim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organizacijama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udruženjima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12.743,00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13.488,00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295.625,67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701.000,00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701.000,00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379.206,00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stipendije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učenicima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studentima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100.620,00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147.670,00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stipendiranje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deficitarnih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zanimanja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srednjim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školama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3.302,17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27.800,00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14.943,00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porodici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djeci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mladima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59.860,00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85.569,00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projektima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omladinske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banke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14.040,00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vantjelesnu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oplodnju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sufinansiranje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prevoza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učenika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srednjih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području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93.503,50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102.046,00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servisiranja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prevoza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djecu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smetnjama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razvoju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10.178,00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9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sprovođenje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akcionih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planova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Jačanje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sistema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inkluzije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ravnopravnost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obrazovanje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odraslih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)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9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pružaocima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opštine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štićenika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pohađaju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Subvencije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razvoj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poljoprivrede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8.238,81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podsticaj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razvoja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sela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Učešće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projektima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razvoj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sprovodi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koordinaciju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projektima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8.238,81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članarine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poljoprivrednoj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proizvodnji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58.115,42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šumsko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privredne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58.115,42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strateških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dokumenata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PRIVREDU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DRUŠTVENE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DJELATNOSTI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921.758,27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2.839.000,00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2.839.000,00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1.181.273,25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B371C1" w:rsidRPr="00CA2171" w:rsidTr="00B371C1">
        <w:trPr>
          <w:gridBefore w:val="1"/>
          <w:wBefore w:w="30" w:type="dxa"/>
          <w:trHeight w:val="249"/>
        </w:trPr>
        <w:tc>
          <w:tcPr>
            <w:tcW w:w="1621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1C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B371C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B371C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B371C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ODJELjENjE</w:t>
            </w:r>
            <w:r w:rsidR="00B371C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B371C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PROSTORNO</w:t>
            </w:r>
            <w:r w:rsidR="00B371C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UREĐENjE</w:t>
            </w:r>
          </w:p>
          <w:p w:rsidR="00B371C1" w:rsidRPr="00CA2171" w:rsidRDefault="00B371C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39.379,70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49.752,34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39.379,70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49.752,34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9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pripremu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prodaju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geodetski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prenos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teren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provođenje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katastru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)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uknjižbu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knjige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3.923,63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2.206,40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ažurnih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geodetskih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podloga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Republičke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uprave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geodetske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poslove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digitalnoj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formi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1.991,11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tehnički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pregled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15.850,51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uklanjanje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4.490,00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9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komisija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izradu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mišljenja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kontrolu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tehničke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dokumentacije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tehnički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prijem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24.464,96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27.143,43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56.896,59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1.474,20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izradu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prostornog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plana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izradu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reviziju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regulacionih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planova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1.474,20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izradu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reviziju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urbanističkih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planova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neproizvedenu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55.422,39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55.422,39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PROSTORNO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UREĐENjE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96.276,29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49.752,34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STAMBENO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KOMUNALNE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POSLOVE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00270170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ZAJEDNIČKA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462.102,33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1.077.000,00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1.073.000,00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518.657,07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462.102,33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1.077.000,00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1.073.000,00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518.657,07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zakup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potrebe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službi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1.090,84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uređivanje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saobraćajnih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rasvjete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147.172,66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122.702,29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9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uređivanje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čišćenje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zimska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služba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odvođenje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atmosferskih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padavina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rasvjete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kićenje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312.083,83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393.545,38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rješavanje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problema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psima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lutalicama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napuštenim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životinjama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1.755,00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2.246,40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130.890,34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353.000,00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356.525,00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190.320,49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130.890,34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274.000,00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190.320,49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625,63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636,95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interneta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nadzorne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kamere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4.636,26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6.503,19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8.950,50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sanaciju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posipanje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lokalnih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puteva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95.238,00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108.856,80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uređivanje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lokalnih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puteva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zimskom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službom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30.390,45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65.373,05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uređenje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poljoprivrednog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Subvencije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2.525,00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Subvencije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stanovanje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readmisiju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2.525,00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finansiranje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zajednica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etažnih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vlasnika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stambenim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zgradama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CIVILNE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1.962,74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1.962,74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potrebe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civilne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1.422,74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van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odnosa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civilna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11.128,95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366.337,30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11.128,95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366.337,30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2.897,41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65.531,74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geodetske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nadzora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projektovanje</w:t>
            </w:r>
            <w:r w:rsidR="00CA2171"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pripremu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dokumentacije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vanjskog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osvjetljenja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3.073,35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154,44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vodovodne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kanalizacione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infrastrukture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sredstva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ostvarenih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koncesionih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5.158,19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216.031,07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višegodišnje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zasade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84.620,05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631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dodatnu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ODJELjENjE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STAMBENO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KOMUNALNE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POSLOVE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604.481,62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2.428.000,00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2.427.525,00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1.077.277,60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ODSJEK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BORAČKO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INVALIDSKU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ZAŠTITU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00270180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89.627,15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299.000,00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299.000,00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109.444,70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51.457,15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66.123,20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neprofitnim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organizacijama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obilježavanje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značajnih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datuma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Odbrambeno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otadžbinskog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9.957,31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13.623,44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organizacijama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proisteklim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Odbrambeno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otadžbinskog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39.999,84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49.999,80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organizacijama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proisteklim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svjetskog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2.499,96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38.170,00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157.000,00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157.000,00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43.321,50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prevoz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učenika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udžbenika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učenike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srednjih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liječenje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lijekova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29.620,00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27.190,00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dijela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sahrane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12.150,00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kategorijama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boračko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invalidske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3.981,50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49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pružaocima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porodicama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poginulih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boraca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ratnim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vojnim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invalidima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civilnim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žrtvama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Projekat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banjske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rehabilitacije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6.606,99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6.606,99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stambenih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spomenika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6.606,99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ODSJEK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BORAČKO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INVALIDSKU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ZAŠTITU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96.234,14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109.444,70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TERITORIJALNA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VATROGASNO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SPASILAČKA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00270125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9.447,90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19.637,20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9.447,90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18.326,80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1.204,99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1.887,84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1.236,50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8.757,00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pogonskog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goriva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4.207,00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4.848,60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1.391,91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1.291,92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1.407,50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1.541,44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1.310,40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sistematski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pregled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1.310,40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17.482,29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11.517,48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12.178,30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stambenih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12.178,30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puteva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vanjskog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osvjetljenja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5.303,99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11.517,48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5.303,99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11.517,48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dodatnu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TERITORIJALNA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VATROGASNO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SPASILAČKA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26.930,19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31.154,68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 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GRADSKA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UPRAVA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5.602.791,82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14.819.000,00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14.817.325,00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6.060.468,65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II 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KORISNICI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MJESNE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ZAJEDNICE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00270200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23.400,00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23.168,85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23.400,00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23.168,85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23.168,85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izgradnju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MJESNE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ZAJEDNICE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23.168,85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00270300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1.458.220,72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3.346.800,00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3.343.600,00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1.706.417,74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198.757,50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434.800,00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434.800,00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236.739,32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162.921,89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177.609,12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35.006,97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54.858,05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828,64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4.272,15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20.759,83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44.800,00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19.987,26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8.133,89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18.800,00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7.773,91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1.008,22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1.710,05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1.097,10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503,90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5.137,81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4.437,18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5.291,81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10.600,00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10.600,00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5.530,22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zaš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1.238.703,39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2.864.000,00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2.864.000,00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1.449.691,16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399.422,65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478.467,71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sredstava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obezbijeđenih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Republike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380.274,08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455.415,34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prevoz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učenika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srednjih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škola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ugroženih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lica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potrebama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invalidnine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200.285,54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239.738,98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pružaocima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domovi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258.721,12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534.000,00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276.069,13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Transferi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različitih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1.264,48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525,36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Transferi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različitih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1.264,48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525,36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Trasferi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fondovima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obaveznog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Republike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889,31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Trasferi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fondovima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obaveznog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osiguranja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375,17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525,36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11.060,78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5.455,74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11.060,78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5.455,74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refundira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11.060,78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5.455,74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SOCIJALNI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1.470.545,98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3.350.000,00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3.350.000,00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1.715.598,84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PREDŠKOLSKA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USTANOVA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"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00270400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640.392,93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1.977.000,00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1.977.000,00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724.704,23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560.145,38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1.700.000,00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636.311,92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399.054,85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1.299.000,00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1.299.000,00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459.009,20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109.145,43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163.504,87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43.478,60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11.597,85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8.466,50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78.062,53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262.100,00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262.100,00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85.812,31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8.561,04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8.465,23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4.738,80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15.100,00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15.100,00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4.762,27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47.403,65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146.700,00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146.700,00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47.272,06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966,93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472,10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87,02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375,17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2.845,43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2.044,58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13.459,66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27.600,00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27.600,00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22.420,90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2.185,02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2.580,00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2.185,02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2.580,00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3.995,35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2.596,95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2.261,00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2.596,95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projektovanje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2.261,00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2.596,95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1.734,35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1.734,35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35.738,40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49.773,13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35.738,40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49.773,13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refundira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35.738,40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49.773,13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JAVNA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PREDŠKOLSKA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USTANOVA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"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680.126,68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2.059.000,00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2.059.000,00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777.074,31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KULTURU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00270500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143.891,27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411.400,00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411.400,00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211.262,67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115.814,80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311.400,00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310.400,00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146.902,95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86.080,01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109.663,96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23.686,28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62.400,00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62.400,00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37.238,99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926,91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5.121,60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27.796,47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64.079,72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8.277,28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9.305,77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1.675,26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6.005,87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843,50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4.303,80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15.524,56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5.741,53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10.831,01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predstava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6.955,10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21.679,51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7.800,64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13.080,71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1.764,66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5.583,64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1.764,66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5.583,64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6.035,98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7.497,07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6.035,98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7.497,07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refundira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KULTURU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151.691,91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430.400,00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430.400,00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224.343,38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JZU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Dom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zdravlja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00270700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2.384.218,64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4.912.000,00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4.912.475,00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2.597.571,36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2.075.004,91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4.250.000,00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4.250.000,00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2.239.725,89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1.939.386,93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3.980.000,00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2.093.768,58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68.496,90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56.117,00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38.449,17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40.870,26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28.671,91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48.970,05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301.108,53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650.475,00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351.645,47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85.446,69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91.691,08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25.143,19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26.009,45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29.309,35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36.974,12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32.176,86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80.475,00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28.244,81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20.289,15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30.375,34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108.743,29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138.350,67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kamata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primljene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zajmove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Grantovi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grantovi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neprofitnim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organizacijama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opštine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ustanova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socijalne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905,20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zajmove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primljene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Fonda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905,20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sudskim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sudskim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rješenjima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205.390,77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570.000,00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570.000,00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291.501,67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45.254,01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125.905,85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45.254,01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125.905,85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160.136,76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165.595,82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160.136,76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165.595,82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primljenih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dugova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glavnice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zajmova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primljenih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od</w:t>
            </w:r>
            <w:r w:rsidR="00CA2171" w:rsidRPr="00CA217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32.735,79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53.827,08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13.816,53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15.835,76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dodatu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13.816,53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15.835,76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638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18.919,26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37.991,32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refundira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18.919,26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37.991,32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JZU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Dom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zdravlja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2.627.528,04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5.582.000,00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5.582.475,00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2.942.900,11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Sportski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00270930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187.818,50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525.000,00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532.000,00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244.857,92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153.627,57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383.400,00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383.400,00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194.713,88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122.303,46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292.000,00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145.171,40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31.324,11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49.542,48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34.050,93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50.024,38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19.736,89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20.075,59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526,44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612,51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5.481,19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23.502,47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1.636,86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490,72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6.669,55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5.343,09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zateznih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zateznih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kamata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119,66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119,66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8.294,66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25.558,76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1.006,85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16.106,32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1.006,85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16.106,32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7.287,81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9.452,44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7.287,81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9.452,44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12.152,01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16.529,42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12.152,01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38.979,00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16.509,08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poreza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dodatu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vrijednost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12.152,01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38.979,00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16.509,08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20,34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9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ulaznog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PDV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plaća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budžetskim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korisnicima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kao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dobavljača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20,34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Sportski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208.265,17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286.946,10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TURISTIČKA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ORGANIZACIJA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00270920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67.217,95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283.000,00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283.000,00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89.195,29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56.830,08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67.058,52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43.717,37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51.328,69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9.680,52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15.729,83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2.183,09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1.249,10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10.387,87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154.500,00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154.500,00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22.136,77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zakup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zemljišta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1.111,15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1.310,41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316,10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614,88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795,49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1.638,28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269,50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1.190,76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636,22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875,44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1.273,80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130.500,00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118.500,00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4.561,34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javnih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površina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zaštite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životne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sredine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5.275,00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boravišna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taksa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suficit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5.985,61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6.670,66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2.490,30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2.481,50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2.490,30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2.481,50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projektovanje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pribavljanje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rekonstrukciju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adaptaciju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234,00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2.490,30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1.827,50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2.832,43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2.235,58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2.832,43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2.235,58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refundira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2.832,43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2.235,58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TURISTIČKA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ORGANIZACIJA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72.540,68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93.912,37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Srednjoškolski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Mihajlo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Pupin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08150048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57.220,75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171.000,00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172.200,00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63.685,22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12.939,90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14.660,48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12.939,90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14.660,48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38.780,85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138.000,00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42.338,82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zakupa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10.530,00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1.755,00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12.578,79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16.186,67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2.644,89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3.986,17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1.630,26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2.559,50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1.179,00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2.896,24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964,67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768,02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4.863,27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8.600,00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8.600,00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3.985,52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obuke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resursnom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centru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4.389,97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>10.201,70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6.700,00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6.085,92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6.700,00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6.085,92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2.621,69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8.942,52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2.621,69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8.942,52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126,61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1.959,62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resursnog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centra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2.495,08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6.982,90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neizmirenih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obaveza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ranijih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godina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Srednjoškolski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centar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Mihajlo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Pupin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59.842,44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215.200,00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72.627,74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Stručna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tehnička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škola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08150049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53.548,32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152.000,00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152.000,00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59.014,61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12.117,00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9.400,19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12.117,00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9.400,19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0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31.669,30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39.583,54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11.775,45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15.112,10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3.556,88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2.756,23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2.979,93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2.791,22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2.057,11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2.697,96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890,90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1.238,16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4.494,61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6.935,31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5.914,42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8.052,56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grada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4.862,02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5.570,88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doznake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građanima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isplaćuju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budžeta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grada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4.862,02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5.570,88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4.900,00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4.900,00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4.988,80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34.317,39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3.247,00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32.132,68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investiciono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objekata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1.654,00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7.197,72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1.593,00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24.934,96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mater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.,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1.741,80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2.184,71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zalihe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robe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sitnog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inventara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ambalaže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sl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1.741,80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2.184,71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Stručna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tehnička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škola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58.537,12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93.332,00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Naziv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potrošačke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NARODNA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BIBLIOTEKA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Branko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Radičević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6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Broj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potr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šačke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: 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08180041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Tekući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54.620,02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112.600,00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112.600,00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42.738,12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lična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18.488,79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56.600,00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15.593,20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15.836,79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45.900,00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45.900,00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12.802,45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troškova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ličnih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primanja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rada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2.295,09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2.790,75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naknadu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plata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zaposlenih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vrijeme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bruto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356,91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otpremnine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jednokratne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pomoći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39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korišćenja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roba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36.131,23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27.144,92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utroška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energije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komunalnih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komunikacionih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transportnih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2.513,17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2.285,44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režijski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2.365,02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2.639,04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materijala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posebne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namjene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tekuće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održavanje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2.370,61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913,09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osnovu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putovanja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smještaja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275,40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991,55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stručne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usluge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8.245,18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5.776,78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neklasifikovani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20.361,85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14.539,02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529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finansiranja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drugi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finansijski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troškovi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razmjene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iste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nefinansijsku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imovinu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5.526,16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4.220,68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proizvedenu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stalnu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imovinu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5.526,16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4.220,68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nabavku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postrojenja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opreme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5.526,16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4.220,68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otplatu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neizmirenih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obaveza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ranijih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godina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između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unutar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vlasti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iz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transakcija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drugim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jedinicama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vlasti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bolovanje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koje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se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refundira</w:t>
            </w:r>
            <w:r w:rsidR="00CA2171"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NARODNA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BIBLIOTEKA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Branko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Radičević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Derventa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60.146,18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123.600,00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123.600,00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46.958,80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64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A2171" w:rsidRPr="00CA2171" w:rsidRDefault="00CD000A" w:rsidP="00CA2171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UKUPNO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II 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OSTALI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KORISNICI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5.412.624,20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12.927.000,00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12.928.675,00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6.276.862,50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A2171" w:rsidRPr="00CA2171" w:rsidTr="00B371C1">
        <w:trPr>
          <w:gridBefore w:val="1"/>
          <w:wBefore w:w="30" w:type="dxa"/>
          <w:trHeight w:val="249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A2171" w:rsidRPr="00CA2171" w:rsidTr="00B371C1">
        <w:trPr>
          <w:gridBefore w:val="1"/>
          <w:wBefore w:w="30" w:type="dxa"/>
          <w:trHeight w:val="278"/>
        </w:trPr>
        <w:tc>
          <w:tcPr>
            <w:tcW w:w="639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D000A" w:rsidP="00CA217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UKUPNI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BUDžETSKI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RASHODI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IZDACI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OPERATIVNA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JEDINICA</w:t>
            </w:r>
            <w:r w:rsidR="00CA2171"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 I + II)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11.015.416,02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12.337.331,15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2171" w:rsidRPr="00CA2171" w:rsidRDefault="00CA2171" w:rsidP="00CA2171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CA21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ED77EA" w:rsidRDefault="00ED77EA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ED77EA" w:rsidRDefault="00ED77EA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ED77EA" w:rsidRDefault="00ED77EA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ED77EA" w:rsidRDefault="00ED77EA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ED77EA" w:rsidRDefault="00ED77EA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ED77EA" w:rsidRDefault="00ED77EA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ED77EA" w:rsidRDefault="00CD000A" w:rsidP="00ED77EA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TABELARNI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PREGLED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PRERASPODJELE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BUDžETSKIH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SREDSTAVA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U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OKVIRU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BUDžETSKOG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KORISNIKA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PERIOD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OD</w:t>
      </w:r>
      <w:r w:rsidR="00ED77EA" w:rsidRPr="00ED77EA">
        <w:rPr>
          <w:rFonts w:ascii="Times New Roman" w:hAnsi="Times New Roman"/>
          <w:b/>
          <w:lang w:val="sr-Cyrl-CS"/>
        </w:rPr>
        <w:t xml:space="preserve"> 01.01-30.06.2025. </w:t>
      </w:r>
      <w:r>
        <w:rPr>
          <w:rFonts w:ascii="Times New Roman" w:hAnsi="Times New Roman"/>
          <w:b/>
          <w:lang w:val="sr-Cyrl-CS"/>
        </w:rPr>
        <w:t>GODINE</w:t>
      </w:r>
    </w:p>
    <w:p w:rsidR="00ED77EA" w:rsidRDefault="00ED77EA" w:rsidP="00ED77EA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tbl>
      <w:tblPr>
        <w:tblW w:w="16160" w:type="dxa"/>
        <w:tblInd w:w="-714" w:type="dxa"/>
        <w:tblLook w:val="04A0" w:firstRow="1" w:lastRow="0" w:firstColumn="1" w:lastColumn="0" w:noHBand="0" w:noVBand="1"/>
      </w:tblPr>
      <w:tblGrid>
        <w:gridCol w:w="851"/>
        <w:gridCol w:w="1843"/>
        <w:gridCol w:w="3260"/>
        <w:gridCol w:w="8080"/>
        <w:gridCol w:w="2126"/>
      </w:tblGrid>
      <w:tr w:rsidR="00ED77EA" w:rsidRPr="00ED77EA" w:rsidTr="00ED77EA">
        <w:trPr>
          <w:trHeight w:val="1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br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Organizacioni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kod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Budžetski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korisnik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Opis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Iznos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preraspoređenih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sredstava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okviru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istog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korisnika</w:t>
            </w:r>
          </w:p>
        </w:tc>
      </w:tr>
      <w:tr w:rsidR="00ED77EA" w:rsidRPr="00ED77EA" w:rsidTr="00ED77EA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00270300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JU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Centar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socijalni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rad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Derventa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>"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412200-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osnovu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utroška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energije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komunalnih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komunikacionih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transportnih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usluga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-1.000,00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516100-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zalihe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materijala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robe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sitnog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inventara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ambalaže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slično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1.000,00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412200-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osnovu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utroška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energije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komunalnih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komunikacionih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transportnih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usluga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-2.200,00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511300-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nabavku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postrojenja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opreme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2.200,00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00270930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JU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Sportski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centar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Derventa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631100-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osnovu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poreza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dodatu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vrijednost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-21,00</w:t>
            </w:r>
          </w:p>
        </w:tc>
      </w:tr>
      <w:tr w:rsidR="00ED77EA" w:rsidRPr="00ED77EA" w:rsidTr="00ED77EA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638200-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osnovu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ulaznog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PDV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koji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plaća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drugim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budžetskim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korisnicima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iste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jedinice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vlasti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kao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dobavljača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21,00</w:t>
            </w:r>
          </w:p>
        </w:tc>
      </w:tr>
      <w:tr w:rsidR="00ED77EA" w:rsidRPr="00ED77EA" w:rsidTr="00ED77EA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00270920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JU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Turistička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organizacija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grada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Derventa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>"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412700-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stručne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usluge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-9.000,00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412500-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tekuće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održavanje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412800-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usluge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održavanja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javnih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površina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zaštite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životne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sredine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412400-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materijala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posebne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namjene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412700-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stručne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usluge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-3.000,00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412800-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usluge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održavanja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javnih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površina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zaštite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životne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sredine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00270160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Odjeljenje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prostorno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uređenje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412900-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rad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stručnih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komisija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izradu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uslova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stručnih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mišljenja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kontrolu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tehničke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dokumentacije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,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tehnički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prijem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objekata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sl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-10.000,00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412700-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tehnički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pregled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objekata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00270930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JU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„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Sportski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centar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“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Derventa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511400-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Izdaci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investiciono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održavanje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-7.000,00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412500-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tekuće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održavanje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7.000,00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00270500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JU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„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Centar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kulturu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“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Derventa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411400-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otpremnine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jednokratne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pomoći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-1.000,00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412700-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stručne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usluge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00270140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Odjeljenje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finansije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411200-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bruto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naknade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troškova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ostalih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ličnih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primanja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zaposlenih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po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osnovu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rada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-4.000,00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411400-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otpremnine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jednokratne</w:t>
            </w: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pomoći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00270170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Odjeljenje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stambeno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komunalne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poslove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511100-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izgradnju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pribavljanje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ostalih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objekata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-75.000,00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511200-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Izdaci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investiciono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održavanje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objekata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75.000,00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412400-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materijal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potrebe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komunalnih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službi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-4.000,00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412400-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materijal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posebne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namjene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4.000,00</w:t>
            </w:r>
          </w:p>
        </w:tc>
      </w:tr>
      <w:tr w:rsidR="00ED77EA" w:rsidRPr="00ED77EA" w:rsidTr="00ED77EA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Odjeljenje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privredu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društvene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djelatnosti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416100-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stipendiranje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deficitarnih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zanimanja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-2.200,00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416100-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Troškovi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servisiranja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usluga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prevoza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djecu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smetnjama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u</w:t>
            </w: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CD000A">
              <w:rPr>
                <w:rFonts w:ascii="Times New Roman" w:eastAsia="Times New Roman" w:hAnsi="Times New Roman"/>
                <w:lang w:val="bs-Latn-BA" w:eastAsia="bs-Latn-BA"/>
              </w:rPr>
              <w:t>razvoju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2.200,00</w:t>
            </w:r>
          </w:p>
        </w:tc>
      </w:tr>
    </w:tbl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CD000A" w:rsidP="00ED77EA">
      <w:pPr>
        <w:tabs>
          <w:tab w:val="left" w:pos="7736"/>
        </w:tabs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TABELARNI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PREGLED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ODSTUPANjA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OPERATIVNOG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BUDžETA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OD</w:t>
      </w:r>
      <w:r w:rsidR="00ED77EA" w:rsidRPr="00ED77EA">
        <w:rPr>
          <w:rFonts w:ascii="Times New Roman" w:hAnsi="Times New Roman"/>
          <w:b/>
          <w:lang w:val="sr-Cyrl-CS"/>
        </w:rPr>
        <w:t xml:space="preserve">  </w:t>
      </w:r>
      <w:r>
        <w:rPr>
          <w:rFonts w:ascii="Times New Roman" w:hAnsi="Times New Roman"/>
          <w:b/>
          <w:lang w:val="sr-Cyrl-CS"/>
        </w:rPr>
        <w:t>BUDžETA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PERIOD</w:t>
      </w:r>
      <w:r w:rsidR="00ED77EA" w:rsidRPr="00ED77EA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OD</w:t>
      </w:r>
      <w:r w:rsidR="00ED77EA" w:rsidRPr="00ED77EA">
        <w:rPr>
          <w:rFonts w:ascii="Times New Roman" w:hAnsi="Times New Roman"/>
          <w:b/>
          <w:lang w:val="sr-Cyrl-CS"/>
        </w:rPr>
        <w:t xml:space="preserve"> 01.01-30.06.2025. </w:t>
      </w:r>
      <w:r>
        <w:rPr>
          <w:rFonts w:ascii="Times New Roman" w:hAnsi="Times New Roman"/>
          <w:b/>
          <w:lang w:val="sr-Cyrl-CS"/>
        </w:rPr>
        <w:t>GODINE</w:t>
      </w: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tbl>
      <w:tblPr>
        <w:tblW w:w="16160" w:type="dxa"/>
        <w:tblInd w:w="-714" w:type="dxa"/>
        <w:tblLook w:val="04A0" w:firstRow="1" w:lastRow="0" w:firstColumn="1" w:lastColumn="0" w:noHBand="0" w:noVBand="1"/>
      </w:tblPr>
      <w:tblGrid>
        <w:gridCol w:w="851"/>
        <w:gridCol w:w="1843"/>
        <w:gridCol w:w="2794"/>
        <w:gridCol w:w="1600"/>
        <w:gridCol w:w="1559"/>
        <w:gridCol w:w="1560"/>
        <w:gridCol w:w="1275"/>
        <w:gridCol w:w="4678"/>
      </w:tblGrid>
      <w:tr w:rsidR="00ED77EA" w:rsidRPr="00ED77EA" w:rsidTr="00ED77EA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br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Organizacioni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kod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Budžetski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korisnik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Budžet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2025.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godinu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Operativni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budžet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2025.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godinu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Razlika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br/>
              <w:t>(5-4)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Analitika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br/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razlike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Napomena</w:t>
            </w:r>
          </w:p>
        </w:tc>
      </w:tr>
      <w:tr w:rsidR="00ED77EA" w:rsidRPr="00ED77EA" w:rsidTr="00ED77E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8</w:t>
            </w:r>
          </w:p>
        </w:tc>
      </w:tr>
      <w:tr w:rsidR="00ED77EA" w:rsidRPr="00ED77EA" w:rsidTr="00ED77EA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00270170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Odjeljenje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stambeno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>-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komunalne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poslove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2.428.000,00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2.427.525,00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-475,00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-475,00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Sa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konta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414100-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Subvencije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socijalno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stanovanje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readmisiju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PJ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00270700</w:t>
            </w:r>
          </w:p>
        </w:tc>
      </w:tr>
      <w:tr w:rsidR="00ED77EA" w:rsidRPr="00ED77EA" w:rsidTr="00ED77EA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00270700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JZU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Dom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zdravlja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Derventa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5.582.000,00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5.582.475,00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475,00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475,00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konto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412600-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Rashodi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po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osnovu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putovanja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smještaja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PJ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00270170</w:t>
            </w:r>
          </w:p>
        </w:tc>
      </w:tr>
      <w:tr w:rsidR="00ED77EA" w:rsidRPr="00ED77EA" w:rsidTr="00ED77EA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00270120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Gradonačelnik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3.299.000,00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3.297.800,00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-1.200,00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-1.200,00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Sa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konta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415200-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Kapitalni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grantovi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neprofitnim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subjektima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zemlji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PJ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08150048</w:t>
            </w:r>
          </w:p>
        </w:tc>
      </w:tr>
      <w:tr w:rsidR="00ED77EA" w:rsidRPr="00ED77EA" w:rsidTr="00ED77EA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08150048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7EA" w:rsidRPr="00ED77EA" w:rsidRDefault="00CD000A" w:rsidP="00ED77EA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JU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SŠC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"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Mihajlo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Pupin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"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Derventa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215.200,00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1.200,00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7EA" w:rsidRPr="00ED77EA" w:rsidRDefault="00ED77EA" w:rsidP="00ED77EA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ED77EA">
              <w:rPr>
                <w:rFonts w:ascii="Times New Roman" w:eastAsia="Times New Roman" w:hAnsi="Times New Roman"/>
                <w:lang w:val="bs-Latn-BA" w:eastAsia="bs-Latn-BA"/>
              </w:rPr>
              <w:t>1.200,00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EA" w:rsidRPr="00ED77EA" w:rsidRDefault="00CD000A" w:rsidP="00ED77EA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lang w:val="bs-Latn-BA" w:eastAsia="bs-Latn-BA"/>
              </w:rPr>
              <w:t>Na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konto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416100-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Tekuće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doznake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građanima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koje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se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isplaćuju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budžeta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grada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iz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lang w:val="bs-Latn-BA" w:eastAsia="bs-Latn-BA"/>
              </w:rPr>
              <w:t>PJ</w:t>
            </w:r>
            <w:r w:rsidR="00ED77EA" w:rsidRPr="00ED77EA">
              <w:rPr>
                <w:rFonts w:ascii="Times New Roman" w:eastAsia="Times New Roman" w:hAnsi="Times New Roman"/>
                <w:lang w:val="bs-Latn-BA" w:eastAsia="bs-Latn-BA"/>
              </w:rPr>
              <w:t xml:space="preserve"> 00270120</w:t>
            </w:r>
          </w:p>
        </w:tc>
      </w:tr>
    </w:tbl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Default="00ED77EA" w:rsidP="00ED77EA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D77EA" w:rsidRPr="00ED77EA" w:rsidRDefault="00CD000A" w:rsidP="00ED77EA">
      <w:pPr>
        <w:tabs>
          <w:tab w:val="left" w:pos="7736"/>
        </w:tabs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U</w:t>
      </w:r>
      <w:r w:rsidR="00ED77EA" w:rsidRPr="00ED77EA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posmatranom</w:t>
      </w:r>
      <w:r w:rsidR="00ED77EA" w:rsidRPr="00ED77EA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periodu</w:t>
      </w:r>
      <w:r w:rsidR="00ED77EA" w:rsidRPr="00ED77EA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sredstva</w:t>
      </w:r>
      <w:r w:rsidR="00ED77EA" w:rsidRPr="00ED77EA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budžetske</w:t>
      </w:r>
      <w:r w:rsidR="00ED77EA" w:rsidRPr="00ED77EA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rezerve</w:t>
      </w:r>
      <w:r w:rsidR="00ED77EA" w:rsidRPr="00ED77EA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nisu</w:t>
      </w:r>
      <w:r w:rsidR="00ED77EA" w:rsidRPr="00ED77EA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korišćena</w:t>
      </w:r>
      <w:r w:rsidR="00ED77EA" w:rsidRPr="00ED77EA">
        <w:rPr>
          <w:rFonts w:ascii="Times New Roman" w:hAnsi="Times New Roman"/>
          <w:sz w:val="24"/>
          <w:lang w:val="sr-Cyrl-CS"/>
        </w:rPr>
        <w:t>.</w:t>
      </w:r>
    </w:p>
    <w:p w:rsidR="003F36D5" w:rsidRDefault="003F36D5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  <w:sectPr w:rsidR="003F36D5" w:rsidSect="00F85410">
          <w:pgSz w:w="16838" w:h="11906" w:orient="landscape"/>
          <w:pgMar w:top="1134" w:right="1418" w:bottom="992" w:left="1134" w:header="709" w:footer="709" w:gutter="0"/>
          <w:cols w:space="708"/>
          <w:docGrid w:linePitch="360"/>
        </w:sectPr>
      </w:pPr>
    </w:p>
    <w:tbl>
      <w:tblPr>
        <w:tblW w:w="10491" w:type="dxa"/>
        <w:tblInd w:w="-431" w:type="dxa"/>
        <w:tblLook w:val="04A0" w:firstRow="1" w:lastRow="0" w:firstColumn="1" w:lastColumn="0" w:noHBand="0" w:noVBand="1"/>
      </w:tblPr>
      <w:tblGrid>
        <w:gridCol w:w="710"/>
        <w:gridCol w:w="6237"/>
        <w:gridCol w:w="1843"/>
        <w:gridCol w:w="1701"/>
      </w:tblGrid>
      <w:tr w:rsidR="007416FC" w:rsidRPr="007416FC" w:rsidTr="007416FC">
        <w:trPr>
          <w:trHeight w:val="6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lastRenderedPageBreak/>
              <w:t>R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br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Plan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                   2025.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god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Izvršenje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01.01-30.06.2025.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Poreski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prihodi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7.570.233,09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Neporeski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prihodi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5.097.801,75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Grantovi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146.846,82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Transferi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između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ili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unutar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jedinica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vlasti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727.174,49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5.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Primici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nefinansijsku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imovinu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1.089.000,00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33.834,27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Primici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od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finansijske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imovine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2.112,00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Ostali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primici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204.903,33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Suficit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neutrošena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namjenska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sredstva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30.000,00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Ostvareni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budžetski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primici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13.812.905,75</w:t>
            </w:r>
          </w:p>
        </w:tc>
      </w:tr>
      <w:tr w:rsidR="007416FC" w:rsidRPr="007416FC" w:rsidTr="007416FC">
        <w:trPr>
          <w:trHeight w:val="46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primici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budžetskih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korisnika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ostvareni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po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posebnim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propisima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7416FC" w:rsidRPr="007416FC" w:rsidTr="007416FC">
        <w:trPr>
          <w:trHeight w:val="48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primici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budžetskih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korisnika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ostvareni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po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osnovu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grantova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Ostvareni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ostali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primici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1.345.000,00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13.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UKUPNO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OSTVARENA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SREDSTVA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01-05)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15.157.905,75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Budžetski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22.460.200,00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10.670.974,52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nefinansijsku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imovinu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4.488.300,00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1.143.045,26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otplatu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dugova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331.550,82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Ostali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 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191.760,55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Ostvareni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budžetski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12.337.331,15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Ostvareni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ostali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-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1.345.240,61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22.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UKUPNO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OSTVARENI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RASHODI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I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IZDACI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Fond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01-05)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13.682.571,76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Suficit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01 (9-18)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1.475.574,60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Suficit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02 (10-19)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Suficit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03 (11-20)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7416FC" w:rsidRPr="007416FC" w:rsidTr="007416FC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Deficit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Fonda</w:t>
            </w:r>
            <w:r w:rsidR="007416FC"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 xml:space="preserve"> 05 (12-21)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-240,61</w:t>
            </w:r>
          </w:p>
        </w:tc>
      </w:tr>
      <w:tr w:rsidR="007416FC" w:rsidRPr="007416FC" w:rsidTr="007416FC">
        <w:trPr>
          <w:trHeight w:val="37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7416FC" w:rsidP="007416F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6FC" w:rsidRPr="007416FC" w:rsidRDefault="00CD000A" w:rsidP="007416F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Konsolidovani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suficit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Budžeta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grada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Derventa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za</w:t>
            </w:r>
            <w:r w:rsidR="007416FC" w:rsidRPr="007416F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 xml:space="preserve"> 2025.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godinu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FC" w:rsidRPr="007416FC" w:rsidRDefault="007416FC" w:rsidP="007416F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7416F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1.475.333,99</w:t>
            </w:r>
          </w:p>
        </w:tc>
      </w:tr>
    </w:tbl>
    <w:p w:rsidR="00CA2171" w:rsidRDefault="00CA2171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</w:p>
    <w:p w:rsidR="007416FC" w:rsidRDefault="007416FC" w:rsidP="00356A5F">
      <w:pPr>
        <w:tabs>
          <w:tab w:val="left" w:pos="7736"/>
        </w:tabs>
        <w:rPr>
          <w:rFonts w:ascii="Times New Roman" w:hAnsi="Times New Roman"/>
          <w:b/>
          <w:lang w:val="sr-Cyrl-CS"/>
        </w:rPr>
      </w:pPr>
    </w:p>
    <w:p w:rsidR="00E21B02" w:rsidRDefault="00CD000A" w:rsidP="00356A5F">
      <w:pPr>
        <w:tabs>
          <w:tab w:val="left" w:pos="7736"/>
        </w:tabs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OBRAĐIVAČ</w:t>
      </w:r>
      <w:r w:rsidR="007416FC">
        <w:rPr>
          <w:rFonts w:ascii="Times New Roman" w:hAnsi="Times New Roman"/>
          <w:b/>
          <w:lang w:val="sr-Cyrl-CS"/>
        </w:rPr>
        <w:t xml:space="preserve">:                                                                                                                </w:t>
      </w:r>
      <w:r>
        <w:rPr>
          <w:rFonts w:ascii="Times New Roman" w:hAnsi="Times New Roman"/>
          <w:b/>
          <w:lang w:val="sr-Cyrl-CS"/>
        </w:rPr>
        <w:t>PREDLAGAČ</w:t>
      </w:r>
      <w:r w:rsidR="007416FC">
        <w:rPr>
          <w:rFonts w:ascii="Times New Roman" w:hAnsi="Times New Roman"/>
          <w:b/>
          <w:lang w:val="sr-Cyrl-CS"/>
        </w:rPr>
        <w:t>:</w:t>
      </w:r>
    </w:p>
    <w:p w:rsidR="00F85410" w:rsidRPr="008D5F8F" w:rsidRDefault="00CD000A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  <w:r>
        <w:rPr>
          <w:rFonts w:ascii="Times New Roman" w:hAnsi="Times New Roman"/>
          <w:b/>
          <w:lang w:val="sr-Cyrl-CS"/>
        </w:rPr>
        <w:t>ODJELjENjE</w:t>
      </w:r>
      <w:r w:rsidR="007416FC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ZA</w:t>
      </w:r>
      <w:r w:rsidR="007416FC">
        <w:rPr>
          <w:rFonts w:ascii="Times New Roman" w:hAnsi="Times New Roman"/>
          <w:b/>
          <w:lang w:val="sr-Cyrl-CS"/>
        </w:rPr>
        <w:t xml:space="preserve"> </w:t>
      </w:r>
      <w:r>
        <w:rPr>
          <w:rFonts w:ascii="Times New Roman" w:hAnsi="Times New Roman"/>
          <w:b/>
          <w:lang w:val="sr-Cyrl-CS"/>
        </w:rPr>
        <w:t>FINANSIJE</w:t>
      </w:r>
      <w:r w:rsidR="007416FC">
        <w:rPr>
          <w:rFonts w:ascii="Times New Roman" w:hAnsi="Times New Roman"/>
          <w:b/>
          <w:lang w:val="sr-Cyrl-CS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lang w:val="sr-Cyrl-CS"/>
        </w:rPr>
        <w:t>GRADONAČELNIK</w:t>
      </w:r>
      <w:bookmarkEnd w:id="0"/>
    </w:p>
    <w:sectPr w:rsidR="00F85410" w:rsidRPr="008D5F8F" w:rsidSect="00CF4F36">
      <w:pgSz w:w="11906" w:h="16838"/>
      <w:pgMar w:top="1418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EC2" w:rsidRDefault="00490EC2" w:rsidP="00785E4C">
      <w:pPr>
        <w:spacing w:after="0"/>
      </w:pPr>
      <w:r>
        <w:separator/>
      </w:r>
    </w:p>
  </w:endnote>
  <w:endnote w:type="continuationSeparator" w:id="0">
    <w:p w:rsidR="00490EC2" w:rsidRDefault="00490EC2" w:rsidP="00785E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00A" w:rsidRDefault="00CD000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D000A" w:rsidRDefault="00CD00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00A" w:rsidRDefault="00CD000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2B12">
      <w:rPr>
        <w:noProof/>
      </w:rPr>
      <w:t>67</w:t>
    </w:r>
    <w:r>
      <w:rPr>
        <w:noProof/>
      </w:rPr>
      <w:fldChar w:fldCharType="end"/>
    </w:r>
  </w:p>
  <w:p w:rsidR="00CD000A" w:rsidRDefault="00CD00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EC2" w:rsidRDefault="00490EC2" w:rsidP="00785E4C">
      <w:pPr>
        <w:spacing w:after="0"/>
      </w:pPr>
      <w:r>
        <w:separator/>
      </w:r>
    </w:p>
  </w:footnote>
  <w:footnote w:type="continuationSeparator" w:id="0">
    <w:p w:rsidR="00490EC2" w:rsidRDefault="00490EC2" w:rsidP="00785E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51BC"/>
    <w:multiLevelType w:val="hybridMultilevel"/>
    <w:tmpl w:val="D9EE3D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A60CA"/>
    <w:multiLevelType w:val="hybridMultilevel"/>
    <w:tmpl w:val="E118FF7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B0018"/>
    <w:multiLevelType w:val="hybridMultilevel"/>
    <w:tmpl w:val="90707BF0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169F"/>
    <w:multiLevelType w:val="hybridMultilevel"/>
    <w:tmpl w:val="DF6E1B5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B2BE8"/>
    <w:multiLevelType w:val="hybridMultilevel"/>
    <w:tmpl w:val="AFB66F3A"/>
    <w:lvl w:ilvl="0" w:tplc="081A000F">
      <w:start w:val="1"/>
      <w:numFmt w:val="decimal"/>
      <w:lvlText w:val="%1."/>
      <w:lvlJc w:val="left"/>
      <w:pPr>
        <w:ind w:left="1429" w:hanging="360"/>
      </w:pPr>
    </w:lvl>
    <w:lvl w:ilvl="1" w:tplc="081A0019" w:tentative="1">
      <w:start w:val="1"/>
      <w:numFmt w:val="lowerLetter"/>
      <w:lvlText w:val="%2."/>
      <w:lvlJc w:val="left"/>
      <w:pPr>
        <w:ind w:left="2149" w:hanging="360"/>
      </w:pPr>
    </w:lvl>
    <w:lvl w:ilvl="2" w:tplc="081A001B" w:tentative="1">
      <w:start w:val="1"/>
      <w:numFmt w:val="lowerRoman"/>
      <w:lvlText w:val="%3."/>
      <w:lvlJc w:val="right"/>
      <w:pPr>
        <w:ind w:left="2869" w:hanging="180"/>
      </w:pPr>
    </w:lvl>
    <w:lvl w:ilvl="3" w:tplc="081A000F" w:tentative="1">
      <w:start w:val="1"/>
      <w:numFmt w:val="decimal"/>
      <w:lvlText w:val="%4."/>
      <w:lvlJc w:val="left"/>
      <w:pPr>
        <w:ind w:left="3589" w:hanging="360"/>
      </w:pPr>
    </w:lvl>
    <w:lvl w:ilvl="4" w:tplc="081A0019" w:tentative="1">
      <w:start w:val="1"/>
      <w:numFmt w:val="lowerLetter"/>
      <w:lvlText w:val="%5."/>
      <w:lvlJc w:val="left"/>
      <w:pPr>
        <w:ind w:left="4309" w:hanging="360"/>
      </w:pPr>
    </w:lvl>
    <w:lvl w:ilvl="5" w:tplc="081A001B" w:tentative="1">
      <w:start w:val="1"/>
      <w:numFmt w:val="lowerRoman"/>
      <w:lvlText w:val="%6."/>
      <w:lvlJc w:val="right"/>
      <w:pPr>
        <w:ind w:left="5029" w:hanging="180"/>
      </w:pPr>
    </w:lvl>
    <w:lvl w:ilvl="6" w:tplc="081A000F" w:tentative="1">
      <w:start w:val="1"/>
      <w:numFmt w:val="decimal"/>
      <w:lvlText w:val="%7."/>
      <w:lvlJc w:val="left"/>
      <w:pPr>
        <w:ind w:left="5749" w:hanging="360"/>
      </w:pPr>
    </w:lvl>
    <w:lvl w:ilvl="7" w:tplc="081A0019" w:tentative="1">
      <w:start w:val="1"/>
      <w:numFmt w:val="lowerLetter"/>
      <w:lvlText w:val="%8."/>
      <w:lvlJc w:val="left"/>
      <w:pPr>
        <w:ind w:left="6469" w:hanging="360"/>
      </w:pPr>
    </w:lvl>
    <w:lvl w:ilvl="8" w:tplc="08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243725"/>
    <w:multiLevelType w:val="hybridMultilevel"/>
    <w:tmpl w:val="22CC6786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27608"/>
    <w:multiLevelType w:val="hybridMultilevel"/>
    <w:tmpl w:val="CB16BD1A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C24F3D"/>
    <w:multiLevelType w:val="hybridMultilevel"/>
    <w:tmpl w:val="3F92116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25D81"/>
    <w:multiLevelType w:val="hybridMultilevel"/>
    <w:tmpl w:val="ADAA026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6665A"/>
    <w:multiLevelType w:val="hybridMultilevel"/>
    <w:tmpl w:val="8A127302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5B231B"/>
    <w:multiLevelType w:val="hybridMultilevel"/>
    <w:tmpl w:val="D6DA0F8C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4766281"/>
    <w:multiLevelType w:val="hybridMultilevel"/>
    <w:tmpl w:val="D94024EA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4A14979"/>
    <w:multiLevelType w:val="multilevel"/>
    <w:tmpl w:val="F30237A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E4A663A"/>
    <w:multiLevelType w:val="hybridMultilevel"/>
    <w:tmpl w:val="522CE7C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B58E1"/>
    <w:multiLevelType w:val="multilevel"/>
    <w:tmpl w:val="040209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262115"/>
    <w:multiLevelType w:val="multilevel"/>
    <w:tmpl w:val="F9864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74E000D0"/>
    <w:multiLevelType w:val="hybridMultilevel"/>
    <w:tmpl w:val="B9D81C6E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9E60E5"/>
    <w:multiLevelType w:val="hybridMultilevel"/>
    <w:tmpl w:val="14A69BD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17"/>
  </w:num>
  <w:num w:numId="9">
    <w:abstractNumId w:val="1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 w:numId="14">
    <w:abstractNumId w:val="2"/>
  </w:num>
  <w:num w:numId="15">
    <w:abstractNumId w:val="16"/>
  </w:num>
  <w:num w:numId="16">
    <w:abstractNumId w:val="6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A3"/>
    <w:rsid w:val="000004CD"/>
    <w:rsid w:val="00001E4A"/>
    <w:rsid w:val="00002025"/>
    <w:rsid w:val="000032D6"/>
    <w:rsid w:val="00004190"/>
    <w:rsid w:val="00004EE1"/>
    <w:rsid w:val="00011D32"/>
    <w:rsid w:val="00011FD9"/>
    <w:rsid w:val="00012DDA"/>
    <w:rsid w:val="00013A2B"/>
    <w:rsid w:val="00013BB7"/>
    <w:rsid w:val="00013D53"/>
    <w:rsid w:val="00013FBC"/>
    <w:rsid w:val="00014EDB"/>
    <w:rsid w:val="0001545C"/>
    <w:rsid w:val="00015D26"/>
    <w:rsid w:val="000163FA"/>
    <w:rsid w:val="00020701"/>
    <w:rsid w:val="00022983"/>
    <w:rsid w:val="00022F5C"/>
    <w:rsid w:val="00023517"/>
    <w:rsid w:val="0002414A"/>
    <w:rsid w:val="00025E01"/>
    <w:rsid w:val="00026E06"/>
    <w:rsid w:val="000276B6"/>
    <w:rsid w:val="00027858"/>
    <w:rsid w:val="00030690"/>
    <w:rsid w:val="00032339"/>
    <w:rsid w:val="00033BBF"/>
    <w:rsid w:val="0003490C"/>
    <w:rsid w:val="0003607B"/>
    <w:rsid w:val="00036951"/>
    <w:rsid w:val="00036CB6"/>
    <w:rsid w:val="00037441"/>
    <w:rsid w:val="00037D64"/>
    <w:rsid w:val="00040C4E"/>
    <w:rsid w:val="00041239"/>
    <w:rsid w:val="00041A28"/>
    <w:rsid w:val="00043563"/>
    <w:rsid w:val="0004371E"/>
    <w:rsid w:val="00043E71"/>
    <w:rsid w:val="000446A4"/>
    <w:rsid w:val="00045126"/>
    <w:rsid w:val="00045C07"/>
    <w:rsid w:val="000472BF"/>
    <w:rsid w:val="00047B45"/>
    <w:rsid w:val="00047C19"/>
    <w:rsid w:val="00055965"/>
    <w:rsid w:val="00056BF1"/>
    <w:rsid w:val="00057A41"/>
    <w:rsid w:val="00061E8D"/>
    <w:rsid w:val="0006370D"/>
    <w:rsid w:val="00065BDF"/>
    <w:rsid w:val="00066105"/>
    <w:rsid w:val="00066308"/>
    <w:rsid w:val="000674D8"/>
    <w:rsid w:val="00070688"/>
    <w:rsid w:val="00071524"/>
    <w:rsid w:val="000715C2"/>
    <w:rsid w:val="00072029"/>
    <w:rsid w:val="0007377A"/>
    <w:rsid w:val="00075F1F"/>
    <w:rsid w:val="00077AAB"/>
    <w:rsid w:val="00081386"/>
    <w:rsid w:val="000819CB"/>
    <w:rsid w:val="000823CD"/>
    <w:rsid w:val="00083EDF"/>
    <w:rsid w:val="0008470A"/>
    <w:rsid w:val="00085CD5"/>
    <w:rsid w:val="00086B04"/>
    <w:rsid w:val="00091D16"/>
    <w:rsid w:val="000920B6"/>
    <w:rsid w:val="00092732"/>
    <w:rsid w:val="00095A4B"/>
    <w:rsid w:val="0009670B"/>
    <w:rsid w:val="00096B79"/>
    <w:rsid w:val="00096B8B"/>
    <w:rsid w:val="000A0747"/>
    <w:rsid w:val="000A1DAE"/>
    <w:rsid w:val="000A2187"/>
    <w:rsid w:val="000A31FE"/>
    <w:rsid w:val="000A3AAD"/>
    <w:rsid w:val="000A5D09"/>
    <w:rsid w:val="000A5D0E"/>
    <w:rsid w:val="000A64F6"/>
    <w:rsid w:val="000A69AF"/>
    <w:rsid w:val="000A6E10"/>
    <w:rsid w:val="000B1B85"/>
    <w:rsid w:val="000B200F"/>
    <w:rsid w:val="000B2C71"/>
    <w:rsid w:val="000B2F5E"/>
    <w:rsid w:val="000B4FF8"/>
    <w:rsid w:val="000B637E"/>
    <w:rsid w:val="000B6CCD"/>
    <w:rsid w:val="000B6E14"/>
    <w:rsid w:val="000C28B7"/>
    <w:rsid w:val="000C4EA1"/>
    <w:rsid w:val="000C5654"/>
    <w:rsid w:val="000C661F"/>
    <w:rsid w:val="000C7D7F"/>
    <w:rsid w:val="000D06F5"/>
    <w:rsid w:val="000D1D35"/>
    <w:rsid w:val="000D351D"/>
    <w:rsid w:val="000D370F"/>
    <w:rsid w:val="000D37B4"/>
    <w:rsid w:val="000D4CBB"/>
    <w:rsid w:val="000D4CEB"/>
    <w:rsid w:val="000D4DF7"/>
    <w:rsid w:val="000D4DFD"/>
    <w:rsid w:val="000D4EEB"/>
    <w:rsid w:val="000D5414"/>
    <w:rsid w:val="000D5D06"/>
    <w:rsid w:val="000D6036"/>
    <w:rsid w:val="000E0708"/>
    <w:rsid w:val="000E0C6B"/>
    <w:rsid w:val="000E3D1F"/>
    <w:rsid w:val="000E47F0"/>
    <w:rsid w:val="000E4BE8"/>
    <w:rsid w:val="000E6C01"/>
    <w:rsid w:val="000F041E"/>
    <w:rsid w:val="000F18C9"/>
    <w:rsid w:val="000F3CFB"/>
    <w:rsid w:val="000F5F9D"/>
    <w:rsid w:val="000F676B"/>
    <w:rsid w:val="00102E63"/>
    <w:rsid w:val="001055FB"/>
    <w:rsid w:val="00106745"/>
    <w:rsid w:val="00107BD6"/>
    <w:rsid w:val="001109B4"/>
    <w:rsid w:val="001123CE"/>
    <w:rsid w:val="001134A9"/>
    <w:rsid w:val="0011371D"/>
    <w:rsid w:val="00113A64"/>
    <w:rsid w:val="00113E5B"/>
    <w:rsid w:val="00114080"/>
    <w:rsid w:val="001140BC"/>
    <w:rsid w:val="00114DB9"/>
    <w:rsid w:val="00114E38"/>
    <w:rsid w:val="00116211"/>
    <w:rsid w:val="00117D70"/>
    <w:rsid w:val="00121275"/>
    <w:rsid w:val="00121C58"/>
    <w:rsid w:val="0012397C"/>
    <w:rsid w:val="001267CA"/>
    <w:rsid w:val="001269A4"/>
    <w:rsid w:val="00127503"/>
    <w:rsid w:val="00132DA7"/>
    <w:rsid w:val="00135EE0"/>
    <w:rsid w:val="00140297"/>
    <w:rsid w:val="00141424"/>
    <w:rsid w:val="00141FD9"/>
    <w:rsid w:val="0014343D"/>
    <w:rsid w:val="0014344D"/>
    <w:rsid w:val="001466E6"/>
    <w:rsid w:val="001469C7"/>
    <w:rsid w:val="00146FF8"/>
    <w:rsid w:val="0014714F"/>
    <w:rsid w:val="001472FB"/>
    <w:rsid w:val="00147805"/>
    <w:rsid w:val="0014799E"/>
    <w:rsid w:val="00150F47"/>
    <w:rsid w:val="00153166"/>
    <w:rsid w:val="001533A8"/>
    <w:rsid w:val="00154A14"/>
    <w:rsid w:val="0015650D"/>
    <w:rsid w:val="00156658"/>
    <w:rsid w:val="0016049F"/>
    <w:rsid w:val="00161C46"/>
    <w:rsid w:val="001630CD"/>
    <w:rsid w:val="001644A5"/>
    <w:rsid w:val="001648E9"/>
    <w:rsid w:val="00165B09"/>
    <w:rsid w:val="0016733F"/>
    <w:rsid w:val="0016754B"/>
    <w:rsid w:val="00167C6A"/>
    <w:rsid w:val="001703A5"/>
    <w:rsid w:val="0017064E"/>
    <w:rsid w:val="00170808"/>
    <w:rsid w:val="00171DAF"/>
    <w:rsid w:val="00172125"/>
    <w:rsid w:val="00172732"/>
    <w:rsid w:val="00172738"/>
    <w:rsid w:val="00173ACD"/>
    <w:rsid w:val="00173F34"/>
    <w:rsid w:val="00174983"/>
    <w:rsid w:val="00175BD5"/>
    <w:rsid w:val="00175CC6"/>
    <w:rsid w:val="0017690E"/>
    <w:rsid w:val="0018147E"/>
    <w:rsid w:val="00181D3E"/>
    <w:rsid w:val="00182827"/>
    <w:rsid w:val="00182D55"/>
    <w:rsid w:val="00183C5E"/>
    <w:rsid w:val="00184461"/>
    <w:rsid w:val="001917C1"/>
    <w:rsid w:val="00192173"/>
    <w:rsid w:val="001924BC"/>
    <w:rsid w:val="00194A37"/>
    <w:rsid w:val="001A2188"/>
    <w:rsid w:val="001A459E"/>
    <w:rsid w:val="001A580A"/>
    <w:rsid w:val="001A6649"/>
    <w:rsid w:val="001A6F26"/>
    <w:rsid w:val="001A78D3"/>
    <w:rsid w:val="001B12CF"/>
    <w:rsid w:val="001B3F44"/>
    <w:rsid w:val="001B3F70"/>
    <w:rsid w:val="001B64EA"/>
    <w:rsid w:val="001B74DE"/>
    <w:rsid w:val="001C0B94"/>
    <w:rsid w:val="001C2FC0"/>
    <w:rsid w:val="001C4492"/>
    <w:rsid w:val="001C4599"/>
    <w:rsid w:val="001C5637"/>
    <w:rsid w:val="001C571B"/>
    <w:rsid w:val="001C5E33"/>
    <w:rsid w:val="001C6A21"/>
    <w:rsid w:val="001C745E"/>
    <w:rsid w:val="001D14B8"/>
    <w:rsid w:val="001D1AF0"/>
    <w:rsid w:val="001D27EE"/>
    <w:rsid w:val="001D5735"/>
    <w:rsid w:val="001E113D"/>
    <w:rsid w:val="001E2131"/>
    <w:rsid w:val="001E5054"/>
    <w:rsid w:val="001E5F86"/>
    <w:rsid w:val="001E60B1"/>
    <w:rsid w:val="001F065D"/>
    <w:rsid w:val="001F0B17"/>
    <w:rsid w:val="001F44DF"/>
    <w:rsid w:val="001F6AC9"/>
    <w:rsid w:val="001F6EF6"/>
    <w:rsid w:val="001F770F"/>
    <w:rsid w:val="00200651"/>
    <w:rsid w:val="00205B62"/>
    <w:rsid w:val="00206947"/>
    <w:rsid w:val="00207E8F"/>
    <w:rsid w:val="00210790"/>
    <w:rsid w:val="00210938"/>
    <w:rsid w:val="0021224D"/>
    <w:rsid w:val="002122A7"/>
    <w:rsid w:val="0021323A"/>
    <w:rsid w:val="00215765"/>
    <w:rsid w:val="0021581F"/>
    <w:rsid w:val="00215F6F"/>
    <w:rsid w:val="002178DF"/>
    <w:rsid w:val="00220CFA"/>
    <w:rsid w:val="00220ED8"/>
    <w:rsid w:val="00224007"/>
    <w:rsid w:val="00224CF7"/>
    <w:rsid w:val="0022508B"/>
    <w:rsid w:val="0022590C"/>
    <w:rsid w:val="00225D87"/>
    <w:rsid w:val="00226DA9"/>
    <w:rsid w:val="00227A1E"/>
    <w:rsid w:val="002301F1"/>
    <w:rsid w:val="00230B92"/>
    <w:rsid w:val="00232FEC"/>
    <w:rsid w:val="0023329D"/>
    <w:rsid w:val="00233670"/>
    <w:rsid w:val="002349CF"/>
    <w:rsid w:val="00234AE8"/>
    <w:rsid w:val="00235812"/>
    <w:rsid w:val="0023663F"/>
    <w:rsid w:val="00241656"/>
    <w:rsid w:val="00241FAF"/>
    <w:rsid w:val="0024220B"/>
    <w:rsid w:val="0024266A"/>
    <w:rsid w:val="00243170"/>
    <w:rsid w:val="00243C7D"/>
    <w:rsid w:val="00244C68"/>
    <w:rsid w:val="002454A9"/>
    <w:rsid w:val="00245908"/>
    <w:rsid w:val="00246E13"/>
    <w:rsid w:val="00247E6C"/>
    <w:rsid w:val="00247FD5"/>
    <w:rsid w:val="00250B60"/>
    <w:rsid w:val="0025162B"/>
    <w:rsid w:val="00252144"/>
    <w:rsid w:val="00252D66"/>
    <w:rsid w:val="00253792"/>
    <w:rsid w:val="002579C2"/>
    <w:rsid w:val="002603BC"/>
    <w:rsid w:val="00261E9D"/>
    <w:rsid w:val="0026219C"/>
    <w:rsid w:val="0026272B"/>
    <w:rsid w:val="00264AAE"/>
    <w:rsid w:val="0026511D"/>
    <w:rsid w:val="002657BD"/>
    <w:rsid w:val="00265968"/>
    <w:rsid w:val="00265DFF"/>
    <w:rsid w:val="0026708D"/>
    <w:rsid w:val="002675F2"/>
    <w:rsid w:val="00267842"/>
    <w:rsid w:val="00267F82"/>
    <w:rsid w:val="00267FC7"/>
    <w:rsid w:val="002701E7"/>
    <w:rsid w:val="00270A7A"/>
    <w:rsid w:val="002714E3"/>
    <w:rsid w:val="00272561"/>
    <w:rsid w:val="00272F8A"/>
    <w:rsid w:val="002739AC"/>
    <w:rsid w:val="00274DBD"/>
    <w:rsid w:val="00275002"/>
    <w:rsid w:val="00276905"/>
    <w:rsid w:val="00277A27"/>
    <w:rsid w:val="00281E02"/>
    <w:rsid w:val="00283188"/>
    <w:rsid w:val="00283FC0"/>
    <w:rsid w:val="0028522B"/>
    <w:rsid w:val="0028626E"/>
    <w:rsid w:val="00291C5A"/>
    <w:rsid w:val="002922B0"/>
    <w:rsid w:val="002930D5"/>
    <w:rsid w:val="00293EBB"/>
    <w:rsid w:val="00293F9A"/>
    <w:rsid w:val="002942F9"/>
    <w:rsid w:val="0029494F"/>
    <w:rsid w:val="0029693F"/>
    <w:rsid w:val="002A102D"/>
    <w:rsid w:val="002A218E"/>
    <w:rsid w:val="002A3126"/>
    <w:rsid w:val="002A3A0F"/>
    <w:rsid w:val="002A4B3C"/>
    <w:rsid w:val="002A70E7"/>
    <w:rsid w:val="002A7398"/>
    <w:rsid w:val="002A7C24"/>
    <w:rsid w:val="002B1C86"/>
    <w:rsid w:val="002B4252"/>
    <w:rsid w:val="002B68D3"/>
    <w:rsid w:val="002C4134"/>
    <w:rsid w:val="002D0C40"/>
    <w:rsid w:val="002D4938"/>
    <w:rsid w:val="002D51BA"/>
    <w:rsid w:val="002D55A1"/>
    <w:rsid w:val="002D6D00"/>
    <w:rsid w:val="002D6D5D"/>
    <w:rsid w:val="002E13A4"/>
    <w:rsid w:val="002E3F5A"/>
    <w:rsid w:val="002E42BC"/>
    <w:rsid w:val="002E445A"/>
    <w:rsid w:val="002E572E"/>
    <w:rsid w:val="002E5F11"/>
    <w:rsid w:val="002E60F5"/>
    <w:rsid w:val="002E6B9C"/>
    <w:rsid w:val="002F11BE"/>
    <w:rsid w:val="002F204E"/>
    <w:rsid w:val="002F208A"/>
    <w:rsid w:val="002F2C85"/>
    <w:rsid w:val="002F3F84"/>
    <w:rsid w:val="002F4DF6"/>
    <w:rsid w:val="002F5720"/>
    <w:rsid w:val="0030099C"/>
    <w:rsid w:val="003028A3"/>
    <w:rsid w:val="003029C2"/>
    <w:rsid w:val="003037ED"/>
    <w:rsid w:val="003041C2"/>
    <w:rsid w:val="003045EF"/>
    <w:rsid w:val="00304A3D"/>
    <w:rsid w:val="003050C3"/>
    <w:rsid w:val="00306BB9"/>
    <w:rsid w:val="0030791B"/>
    <w:rsid w:val="003107D5"/>
    <w:rsid w:val="003109D5"/>
    <w:rsid w:val="003110B9"/>
    <w:rsid w:val="00311332"/>
    <w:rsid w:val="003122CF"/>
    <w:rsid w:val="003139B4"/>
    <w:rsid w:val="003143BC"/>
    <w:rsid w:val="00314976"/>
    <w:rsid w:val="003163E0"/>
    <w:rsid w:val="00316547"/>
    <w:rsid w:val="00317910"/>
    <w:rsid w:val="003216BC"/>
    <w:rsid w:val="0032405B"/>
    <w:rsid w:val="003259A4"/>
    <w:rsid w:val="00326404"/>
    <w:rsid w:val="00326C30"/>
    <w:rsid w:val="00327699"/>
    <w:rsid w:val="0033159E"/>
    <w:rsid w:val="003319F8"/>
    <w:rsid w:val="00331F90"/>
    <w:rsid w:val="00332407"/>
    <w:rsid w:val="00334F5C"/>
    <w:rsid w:val="00336562"/>
    <w:rsid w:val="00336EF5"/>
    <w:rsid w:val="003371EC"/>
    <w:rsid w:val="0034016B"/>
    <w:rsid w:val="003405BC"/>
    <w:rsid w:val="003409C0"/>
    <w:rsid w:val="003422B1"/>
    <w:rsid w:val="00342E5A"/>
    <w:rsid w:val="00344C91"/>
    <w:rsid w:val="00344D44"/>
    <w:rsid w:val="00345F8A"/>
    <w:rsid w:val="00347033"/>
    <w:rsid w:val="00350F5F"/>
    <w:rsid w:val="0035140F"/>
    <w:rsid w:val="003514D1"/>
    <w:rsid w:val="003523D2"/>
    <w:rsid w:val="00352F50"/>
    <w:rsid w:val="00353540"/>
    <w:rsid w:val="00353ADC"/>
    <w:rsid w:val="00353C86"/>
    <w:rsid w:val="00354C6F"/>
    <w:rsid w:val="00356A5F"/>
    <w:rsid w:val="0035765D"/>
    <w:rsid w:val="00357CF8"/>
    <w:rsid w:val="00357F0C"/>
    <w:rsid w:val="0036010B"/>
    <w:rsid w:val="00361081"/>
    <w:rsid w:val="0036295F"/>
    <w:rsid w:val="003645F3"/>
    <w:rsid w:val="0036745D"/>
    <w:rsid w:val="00367DB4"/>
    <w:rsid w:val="00370BF0"/>
    <w:rsid w:val="0037331D"/>
    <w:rsid w:val="003736AC"/>
    <w:rsid w:val="00375947"/>
    <w:rsid w:val="00376E6E"/>
    <w:rsid w:val="0037736A"/>
    <w:rsid w:val="003806EA"/>
    <w:rsid w:val="00380C10"/>
    <w:rsid w:val="00381BBF"/>
    <w:rsid w:val="00382BE6"/>
    <w:rsid w:val="0038492A"/>
    <w:rsid w:val="00384EB0"/>
    <w:rsid w:val="0039150C"/>
    <w:rsid w:val="00392573"/>
    <w:rsid w:val="003927E5"/>
    <w:rsid w:val="003938CE"/>
    <w:rsid w:val="00394D0F"/>
    <w:rsid w:val="00395661"/>
    <w:rsid w:val="00396445"/>
    <w:rsid w:val="00396828"/>
    <w:rsid w:val="00396C26"/>
    <w:rsid w:val="00396E9F"/>
    <w:rsid w:val="00397022"/>
    <w:rsid w:val="003A33EC"/>
    <w:rsid w:val="003A3857"/>
    <w:rsid w:val="003A3C4F"/>
    <w:rsid w:val="003A5CF6"/>
    <w:rsid w:val="003A779B"/>
    <w:rsid w:val="003B1225"/>
    <w:rsid w:val="003B2979"/>
    <w:rsid w:val="003B2986"/>
    <w:rsid w:val="003B2F4A"/>
    <w:rsid w:val="003B43E1"/>
    <w:rsid w:val="003B5FB9"/>
    <w:rsid w:val="003B7C7D"/>
    <w:rsid w:val="003C047A"/>
    <w:rsid w:val="003C0A39"/>
    <w:rsid w:val="003C1398"/>
    <w:rsid w:val="003C1411"/>
    <w:rsid w:val="003C2721"/>
    <w:rsid w:val="003C2F4C"/>
    <w:rsid w:val="003C34BB"/>
    <w:rsid w:val="003C4C8D"/>
    <w:rsid w:val="003C5026"/>
    <w:rsid w:val="003C7881"/>
    <w:rsid w:val="003D0A8D"/>
    <w:rsid w:val="003D0DAB"/>
    <w:rsid w:val="003D21CE"/>
    <w:rsid w:val="003D285B"/>
    <w:rsid w:val="003D6FD0"/>
    <w:rsid w:val="003D70CE"/>
    <w:rsid w:val="003D72CA"/>
    <w:rsid w:val="003E0555"/>
    <w:rsid w:val="003E0600"/>
    <w:rsid w:val="003E0D1C"/>
    <w:rsid w:val="003E1916"/>
    <w:rsid w:val="003E1C85"/>
    <w:rsid w:val="003E1E0C"/>
    <w:rsid w:val="003E4026"/>
    <w:rsid w:val="003F015A"/>
    <w:rsid w:val="003F024B"/>
    <w:rsid w:val="003F226B"/>
    <w:rsid w:val="003F2420"/>
    <w:rsid w:val="003F2448"/>
    <w:rsid w:val="003F2C38"/>
    <w:rsid w:val="003F36D5"/>
    <w:rsid w:val="003F3B97"/>
    <w:rsid w:val="003F44E3"/>
    <w:rsid w:val="003F6073"/>
    <w:rsid w:val="003F7010"/>
    <w:rsid w:val="00403BE0"/>
    <w:rsid w:val="004043F3"/>
    <w:rsid w:val="00404CE9"/>
    <w:rsid w:val="00405116"/>
    <w:rsid w:val="004057AE"/>
    <w:rsid w:val="00407590"/>
    <w:rsid w:val="00407996"/>
    <w:rsid w:val="00410045"/>
    <w:rsid w:val="004127B0"/>
    <w:rsid w:val="00413579"/>
    <w:rsid w:val="0041369D"/>
    <w:rsid w:val="004156DB"/>
    <w:rsid w:val="0041671D"/>
    <w:rsid w:val="00416A9C"/>
    <w:rsid w:val="00417A7A"/>
    <w:rsid w:val="00420CBF"/>
    <w:rsid w:val="00420CCB"/>
    <w:rsid w:val="00421071"/>
    <w:rsid w:val="00424BA5"/>
    <w:rsid w:val="0042547E"/>
    <w:rsid w:val="00425F5E"/>
    <w:rsid w:val="00425F6A"/>
    <w:rsid w:val="00426E6D"/>
    <w:rsid w:val="00430D99"/>
    <w:rsid w:val="004311DB"/>
    <w:rsid w:val="004312F9"/>
    <w:rsid w:val="00431DE1"/>
    <w:rsid w:val="004322F1"/>
    <w:rsid w:val="00432AE2"/>
    <w:rsid w:val="00434826"/>
    <w:rsid w:val="004362F7"/>
    <w:rsid w:val="00436C63"/>
    <w:rsid w:val="004403C6"/>
    <w:rsid w:val="00440D15"/>
    <w:rsid w:val="00440FBD"/>
    <w:rsid w:val="00441555"/>
    <w:rsid w:val="00442C4F"/>
    <w:rsid w:val="0044315A"/>
    <w:rsid w:val="0044324E"/>
    <w:rsid w:val="00443623"/>
    <w:rsid w:val="00443E97"/>
    <w:rsid w:val="004459D1"/>
    <w:rsid w:val="00445D02"/>
    <w:rsid w:val="004469F1"/>
    <w:rsid w:val="00446DE8"/>
    <w:rsid w:val="00447440"/>
    <w:rsid w:val="0045075C"/>
    <w:rsid w:val="00450A63"/>
    <w:rsid w:val="004529E1"/>
    <w:rsid w:val="00454AF9"/>
    <w:rsid w:val="004558CD"/>
    <w:rsid w:val="004573DA"/>
    <w:rsid w:val="00461C64"/>
    <w:rsid w:val="00461F2D"/>
    <w:rsid w:val="0046219D"/>
    <w:rsid w:val="00463CB4"/>
    <w:rsid w:val="004667EB"/>
    <w:rsid w:val="004674D7"/>
    <w:rsid w:val="00470868"/>
    <w:rsid w:val="004713A4"/>
    <w:rsid w:val="00471ED0"/>
    <w:rsid w:val="0047324B"/>
    <w:rsid w:val="00473650"/>
    <w:rsid w:val="00475810"/>
    <w:rsid w:val="00476629"/>
    <w:rsid w:val="00476738"/>
    <w:rsid w:val="00477DF8"/>
    <w:rsid w:val="004806A8"/>
    <w:rsid w:val="00480EB6"/>
    <w:rsid w:val="004834E7"/>
    <w:rsid w:val="00487204"/>
    <w:rsid w:val="00490AC0"/>
    <w:rsid w:val="00490EC2"/>
    <w:rsid w:val="004920AC"/>
    <w:rsid w:val="00493ABA"/>
    <w:rsid w:val="00494E13"/>
    <w:rsid w:val="004956F9"/>
    <w:rsid w:val="004A08E5"/>
    <w:rsid w:val="004A10F9"/>
    <w:rsid w:val="004A1858"/>
    <w:rsid w:val="004A1FA1"/>
    <w:rsid w:val="004A4E5F"/>
    <w:rsid w:val="004A4F8A"/>
    <w:rsid w:val="004A56DF"/>
    <w:rsid w:val="004A6019"/>
    <w:rsid w:val="004B0346"/>
    <w:rsid w:val="004B0BC8"/>
    <w:rsid w:val="004B0C92"/>
    <w:rsid w:val="004B3085"/>
    <w:rsid w:val="004B4C7D"/>
    <w:rsid w:val="004B66B6"/>
    <w:rsid w:val="004B68B8"/>
    <w:rsid w:val="004B6A33"/>
    <w:rsid w:val="004B789B"/>
    <w:rsid w:val="004C1FE1"/>
    <w:rsid w:val="004C5C50"/>
    <w:rsid w:val="004C774D"/>
    <w:rsid w:val="004D07F6"/>
    <w:rsid w:val="004D0979"/>
    <w:rsid w:val="004D0DD7"/>
    <w:rsid w:val="004D173D"/>
    <w:rsid w:val="004D1908"/>
    <w:rsid w:val="004D216C"/>
    <w:rsid w:val="004D39BD"/>
    <w:rsid w:val="004D7219"/>
    <w:rsid w:val="004D7678"/>
    <w:rsid w:val="004D7A12"/>
    <w:rsid w:val="004E0739"/>
    <w:rsid w:val="004E1EA0"/>
    <w:rsid w:val="004E2104"/>
    <w:rsid w:val="004E28B5"/>
    <w:rsid w:val="004E3B5A"/>
    <w:rsid w:val="004E5577"/>
    <w:rsid w:val="004E55CC"/>
    <w:rsid w:val="004F25FC"/>
    <w:rsid w:val="004F27E3"/>
    <w:rsid w:val="004F36E6"/>
    <w:rsid w:val="004F3E0C"/>
    <w:rsid w:val="004F50E4"/>
    <w:rsid w:val="004F522B"/>
    <w:rsid w:val="004F5F00"/>
    <w:rsid w:val="004F5F99"/>
    <w:rsid w:val="004F797C"/>
    <w:rsid w:val="005002E9"/>
    <w:rsid w:val="00500711"/>
    <w:rsid w:val="005009CF"/>
    <w:rsid w:val="00500F33"/>
    <w:rsid w:val="00500F73"/>
    <w:rsid w:val="0050227E"/>
    <w:rsid w:val="00505007"/>
    <w:rsid w:val="005050AB"/>
    <w:rsid w:val="0050672C"/>
    <w:rsid w:val="00506A64"/>
    <w:rsid w:val="00507297"/>
    <w:rsid w:val="00507DB3"/>
    <w:rsid w:val="00511DD9"/>
    <w:rsid w:val="00511FDE"/>
    <w:rsid w:val="005122FC"/>
    <w:rsid w:val="00512C46"/>
    <w:rsid w:val="00512C66"/>
    <w:rsid w:val="00513E68"/>
    <w:rsid w:val="00516425"/>
    <w:rsid w:val="00516828"/>
    <w:rsid w:val="00517DEE"/>
    <w:rsid w:val="00520504"/>
    <w:rsid w:val="00520FCB"/>
    <w:rsid w:val="00521260"/>
    <w:rsid w:val="00521AD6"/>
    <w:rsid w:val="00523730"/>
    <w:rsid w:val="0052576B"/>
    <w:rsid w:val="00526866"/>
    <w:rsid w:val="00527575"/>
    <w:rsid w:val="00527CCC"/>
    <w:rsid w:val="0053044F"/>
    <w:rsid w:val="00532466"/>
    <w:rsid w:val="005328B5"/>
    <w:rsid w:val="00532A5D"/>
    <w:rsid w:val="00532B16"/>
    <w:rsid w:val="00533802"/>
    <w:rsid w:val="00534C3C"/>
    <w:rsid w:val="00534DAC"/>
    <w:rsid w:val="005365B1"/>
    <w:rsid w:val="00537DB5"/>
    <w:rsid w:val="00540CB0"/>
    <w:rsid w:val="005429F9"/>
    <w:rsid w:val="00544021"/>
    <w:rsid w:val="00547108"/>
    <w:rsid w:val="0055046A"/>
    <w:rsid w:val="005506D0"/>
    <w:rsid w:val="00554263"/>
    <w:rsid w:val="0055609F"/>
    <w:rsid w:val="00556278"/>
    <w:rsid w:val="00556F0C"/>
    <w:rsid w:val="005575CB"/>
    <w:rsid w:val="00562C1A"/>
    <w:rsid w:val="00562C94"/>
    <w:rsid w:val="005638E7"/>
    <w:rsid w:val="00563E4B"/>
    <w:rsid w:val="00563F54"/>
    <w:rsid w:val="00564BA6"/>
    <w:rsid w:val="0056519A"/>
    <w:rsid w:val="00565655"/>
    <w:rsid w:val="00566EF1"/>
    <w:rsid w:val="0056710E"/>
    <w:rsid w:val="00567255"/>
    <w:rsid w:val="0056733E"/>
    <w:rsid w:val="00571E6F"/>
    <w:rsid w:val="00572793"/>
    <w:rsid w:val="00573E00"/>
    <w:rsid w:val="00573FD5"/>
    <w:rsid w:val="0057417A"/>
    <w:rsid w:val="00574928"/>
    <w:rsid w:val="00574E4B"/>
    <w:rsid w:val="00581133"/>
    <w:rsid w:val="00582BEF"/>
    <w:rsid w:val="005840B2"/>
    <w:rsid w:val="0058410E"/>
    <w:rsid w:val="005852B7"/>
    <w:rsid w:val="00585A2B"/>
    <w:rsid w:val="005861CC"/>
    <w:rsid w:val="00586C5D"/>
    <w:rsid w:val="0059015C"/>
    <w:rsid w:val="00591953"/>
    <w:rsid w:val="00591BF4"/>
    <w:rsid w:val="00594081"/>
    <w:rsid w:val="00594CE4"/>
    <w:rsid w:val="005974B0"/>
    <w:rsid w:val="00597A10"/>
    <w:rsid w:val="00597A78"/>
    <w:rsid w:val="00597C40"/>
    <w:rsid w:val="00597FB5"/>
    <w:rsid w:val="005A2222"/>
    <w:rsid w:val="005A2469"/>
    <w:rsid w:val="005A304C"/>
    <w:rsid w:val="005A3FF2"/>
    <w:rsid w:val="005A4033"/>
    <w:rsid w:val="005A407C"/>
    <w:rsid w:val="005A43A5"/>
    <w:rsid w:val="005A4FAE"/>
    <w:rsid w:val="005A5A30"/>
    <w:rsid w:val="005A6230"/>
    <w:rsid w:val="005A7ADE"/>
    <w:rsid w:val="005B2DED"/>
    <w:rsid w:val="005B4CF8"/>
    <w:rsid w:val="005B4E67"/>
    <w:rsid w:val="005B5E0E"/>
    <w:rsid w:val="005B663E"/>
    <w:rsid w:val="005B6C61"/>
    <w:rsid w:val="005C06E4"/>
    <w:rsid w:val="005C25D2"/>
    <w:rsid w:val="005C35E9"/>
    <w:rsid w:val="005C39DD"/>
    <w:rsid w:val="005C3DAD"/>
    <w:rsid w:val="005C3F6B"/>
    <w:rsid w:val="005C5418"/>
    <w:rsid w:val="005C56E4"/>
    <w:rsid w:val="005C58A6"/>
    <w:rsid w:val="005C646A"/>
    <w:rsid w:val="005D0772"/>
    <w:rsid w:val="005D3A34"/>
    <w:rsid w:val="005D4172"/>
    <w:rsid w:val="005D4615"/>
    <w:rsid w:val="005D4762"/>
    <w:rsid w:val="005D4F4D"/>
    <w:rsid w:val="005D5678"/>
    <w:rsid w:val="005D597E"/>
    <w:rsid w:val="005D7ADE"/>
    <w:rsid w:val="005E34E2"/>
    <w:rsid w:val="005E3FD1"/>
    <w:rsid w:val="005E4A31"/>
    <w:rsid w:val="005E4E04"/>
    <w:rsid w:val="005F1172"/>
    <w:rsid w:val="005F2513"/>
    <w:rsid w:val="005F29E6"/>
    <w:rsid w:val="005F3E47"/>
    <w:rsid w:val="005F555A"/>
    <w:rsid w:val="005F5704"/>
    <w:rsid w:val="005F5FA2"/>
    <w:rsid w:val="005F62D8"/>
    <w:rsid w:val="005F6607"/>
    <w:rsid w:val="005F68AD"/>
    <w:rsid w:val="00602235"/>
    <w:rsid w:val="00603725"/>
    <w:rsid w:val="00604AB0"/>
    <w:rsid w:val="006079AA"/>
    <w:rsid w:val="00611476"/>
    <w:rsid w:val="00611EBC"/>
    <w:rsid w:val="00612160"/>
    <w:rsid w:val="006121FD"/>
    <w:rsid w:val="00613C0B"/>
    <w:rsid w:val="00613D70"/>
    <w:rsid w:val="006143E2"/>
    <w:rsid w:val="00615E9C"/>
    <w:rsid w:val="00616BDB"/>
    <w:rsid w:val="0061714C"/>
    <w:rsid w:val="0062037D"/>
    <w:rsid w:val="00621EE7"/>
    <w:rsid w:val="00623DC0"/>
    <w:rsid w:val="00625B1A"/>
    <w:rsid w:val="00626E2A"/>
    <w:rsid w:val="00627105"/>
    <w:rsid w:val="00630BA0"/>
    <w:rsid w:val="00632668"/>
    <w:rsid w:val="00632DA7"/>
    <w:rsid w:val="00634F9C"/>
    <w:rsid w:val="006372CE"/>
    <w:rsid w:val="00640D81"/>
    <w:rsid w:val="00646FAC"/>
    <w:rsid w:val="00650B4F"/>
    <w:rsid w:val="00651031"/>
    <w:rsid w:val="00651D3E"/>
    <w:rsid w:val="00652A02"/>
    <w:rsid w:val="0065432C"/>
    <w:rsid w:val="00654AE8"/>
    <w:rsid w:val="0065524D"/>
    <w:rsid w:val="006554A1"/>
    <w:rsid w:val="00655A4F"/>
    <w:rsid w:val="00655F90"/>
    <w:rsid w:val="00660595"/>
    <w:rsid w:val="006606C9"/>
    <w:rsid w:val="00663D6B"/>
    <w:rsid w:val="006666F3"/>
    <w:rsid w:val="00666857"/>
    <w:rsid w:val="006704B4"/>
    <w:rsid w:val="00670C11"/>
    <w:rsid w:val="00672A3B"/>
    <w:rsid w:val="00673235"/>
    <w:rsid w:val="00674E53"/>
    <w:rsid w:val="00674F21"/>
    <w:rsid w:val="006754BC"/>
    <w:rsid w:val="00676A96"/>
    <w:rsid w:val="0068042D"/>
    <w:rsid w:val="00680821"/>
    <w:rsid w:val="0068090E"/>
    <w:rsid w:val="00682DA5"/>
    <w:rsid w:val="00683C84"/>
    <w:rsid w:val="00685346"/>
    <w:rsid w:val="006857E3"/>
    <w:rsid w:val="00695728"/>
    <w:rsid w:val="00695DE2"/>
    <w:rsid w:val="00695E73"/>
    <w:rsid w:val="006974DC"/>
    <w:rsid w:val="00697B73"/>
    <w:rsid w:val="006A1304"/>
    <w:rsid w:val="006A151F"/>
    <w:rsid w:val="006A232D"/>
    <w:rsid w:val="006A27AC"/>
    <w:rsid w:val="006A4171"/>
    <w:rsid w:val="006A4630"/>
    <w:rsid w:val="006A57DD"/>
    <w:rsid w:val="006A695B"/>
    <w:rsid w:val="006B0654"/>
    <w:rsid w:val="006B198D"/>
    <w:rsid w:val="006B1CC9"/>
    <w:rsid w:val="006B3083"/>
    <w:rsid w:val="006B30C2"/>
    <w:rsid w:val="006B3F1F"/>
    <w:rsid w:val="006B4267"/>
    <w:rsid w:val="006B5C72"/>
    <w:rsid w:val="006B73AB"/>
    <w:rsid w:val="006C03BD"/>
    <w:rsid w:val="006C0752"/>
    <w:rsid w:val="006C5A50"/>
    <w:rsid w:val="006C5BC4"/>
    <w:rsid w:val="006C5D30"/>
    <w:rsid w:val="006C7549"/>
    <w:rsid w:val="006D101D"/>
    <w:rsid w:val="006D15B3"/>
    <w:rsid w:val="006D194E"/>
    <w:rsid w:val="006D3EDB"/>
    <w:rsid w:val="006D634B"/>
    <w:rsid w:val="006D7362"/>
    <w:rsid w:val="006E036D"/>
    <w:rsid w:val="006E0F21"/>
    <w:rsid w:val="006E23B7"/>
    <w:rsid w:val="006E29A6"/>
    <w:rsid w:val="006E35C4"/>
    <w:rsid w:val="006E35E5"/>
    <w:rsid w:val="006E4397"/>
    <w:rsid w:val="006E58C6"/>
    <w:rsid w:val="006E594B"/>
    <w:rsid w:val="006E5D70"/>
    <w:rsid w:val="006E7245"/>
    <w:rsid w:val="006F1BF8"/>
    <w:rsid w:val="006F1D82"/>
    <w:rsid w:val="006F215D"/>
    <w:rsid w:val="006F2600"/>
    <w:rsid w:val="006F42B4"/>
    <w:rsid w:val="006F533A"/>
    <w:rsid w:val="006F56CB"/>
    <w:rsid w:val="006F5D14"/>
    <w:rsid w:val="006F654C"/>
    <w:rsid w:val="006F6CF8"/>
    <w:rsid w:val="006F6F6D"/>
    <w:rsid w:val="00701F40"/>
    <w:rsid w:val="00702EF2"/>
    <w:rsid w:val="0070347D"/>
    <w:rsid w:val="00704793"/>
    <w:rsid w:val="00705C53"/>
    <w:rsid w:val="0070631A"/>
    <w:rsid w:val="00706C49"/>
    <w:rsid w:val="00710B0F"/>
    <w:rsid w:val="00712C9E"/>
    <w:rsid w:val="0071303A"/>
    <w:rsid w:val="00713C1C"/>
    <w:rsid w:val="007151D9"/>
    <w:rsid w:val="0071593C"/>
    <w:rsid w:val="00716088"/>
    <w:rsid w:val="00717DE7"/>
    <w:rsid w:val="00721999"/>
    <w:rsid w:val="007224FE"/>
    <w:rsid w:val="00723399"/>
    <w:rsid w:val="00723D0F"/>
    <w:rsid w:val="0072438C"/>
    <w:rsid w:val="007255CA"/>
    <w:rsid w:val="00725D83"/>
    <w:rsid w:val="00727BB1"/>
    <w:rsid w:val="007309D6"/>
    <w:rsid w:val="00731856"/>
    <w:rsid w:val="00732A1E"/>
    <w:rsid w:val="00733530"/>
    <w:rsid w:val="00734D3B"/>
    <w:rsid w:val="00736672"/>
    <w:rsid w:val="00740210"/>
    <w:rsid w:val="0074156C"/>
    <w:rsid w:val="007416FC"/>
    <w:rsid w:val="00743079"/>
    <w:rsid w:val="00743261"/>
    <w:rsid w:val="0074332A"/>
    <w:rsid w:val="00743898"/>
    <w:rsid w:val="00745F53"/>
    <w:rsid w:val="0074717E"/>
    <w:rsid w:val="00747432"/>
    <w:rsid w:val="00751103"/>
    <w:rsid w:val="00751E03"/>
    <w:rsid w:val="007520A4"/>
    <w:rsid w:val="0075400A"/>
    <w:rsid w:val="00754754"/>
    <w:rsid w:val="00754C16"/>
    <w:rsid w:val="00755AE9"/>
    <w:rsid w:val="00755FBF"/>
    <w:rsid w:val="00756000"/>
    <w:rsid w:val="00756401"/>
    <w:rsid w:val="007564D3"/>
    <w:rsid w:val="0075757B"/>
    <w:rsid w:val="00761DED"/>
    <w:rsid w:val="00762B5D"/>
    <w:rsid w:val="00762BDD"/>
    <w:rsid w:val="00763FA1"/>
    <w:rsid w:val="007662B4"/>
    <w:rsid w:val="0076633F"/>
    <w:rsid w:val="0076789A"/>
    <w:rsid w:val="00771635"/>
    <w:rsid w:val="007731FE"/>
    <w:rsid w:val="007750C8"/>
    <w:rsid w:val="00776C0E"/>
    <w:rsid w:val="00780247"/>
    <w:rsid w:val="00780844"/>
    <w:rsid w:val="0078498B"/>
    <w:rsid w:val="00784E65"/>
    <w:rsid w:val="00784EF7"/>
    <w:rsid w:val="007850E2"/>
    <w:rsid w:val="00785E4C"/>
    <w:rsid w:val="007864A8"/>
    <w:rsid w:val="00786822"/>
    <w:rsid w:val="007869B5"/>
    <w:rsid w:val="007877DD"/>
    <w:rsid w:val="00787D5F"/>
    <w:rsid w:val="00790776"/>
    <w:rsid w:val="00792878"/>
    <w:rsid w:val="00792AAA"/>
    <w:rsid w:val="00793E2F"/>
    <w:rsid w:val="00794CCA"/>
    <w:rsid w:val="0079537B"/>
    <w:rsid w:val="00795924"/>
    <w:rsid w:val="0079596D"/>
    <w:rsid w:val="0079613F"/>
    <w:rsid w:val="00797225"/>
    <w:rsid w:val="007A0B3F"/>
    <w:rsid w:val="007A121C"/>
    <w:rsid w:val="007A1985"/>
    <w:rsid w:val="007A2A59"/>
    <w:rsid w:val="007A2AAE"/>
    <w:rsid w:val="007A3D7C"/>
    <w:rsid w:val="007A6B9E"/>
    <w:rsid w:val="007A6DD1"/>
    <w:rsid w:val="007A6FC4"/>
    <w:rsid w:val="007A7FCF"/>
    <w:rsid w:val="007B07BA"/>
    <w:rsid w:val="007B097B"/>
    <w:rsid w:val="007B0986"/>
    <w:rsid w:val="007B10CD"/>
    <w:rsid w:val="007B1A6B"/>
    <w:rsid w:val="007B1E16"/>
    <w:rsid w:val="007B2F0F"/>
    <w:rsid w:val="007B3E56"/>
    <w:rsid w:val="007B43BF"/>
    <w:rsid w:val="007B4BD4"/>
    <w:rsid w:val="007B56B2"/>
    <w:rsid w:val="007B6804"/>
    <w:rsid w:val="007B79F8"/>
    <w:rsid w:val="007C09AC"/>
    <w:rsid w:val="007C273A"/>
    <w:rsid w:val="007C3098"/>
    <w:rsid w:val="007C3531"/>
    <w:rsid w:val="007C5D0E"/>
    <w:rsid w:val="007D096C"/>
    <w:rsid w:val="007D14BD"/>
    <w:rsid w:val="007D196F"/>
    <w:rsid w:val="007D5531"/>
    <w:rsid w:val="007D576F"/>
    <w:rsid w:val="007D6CE9"/>
    <w:rsid w:val="007D7F3F"/>
    <w:rsid w:val="007E0F59"/>
    <w:rsid w:val="007E1435"/>
    <w:rsid w:val="007E27B7"/>
    <w:rsid w:val="007E30F1"/>
    <w:rsid w:val="007E4A5E"/>
    <w:rsid w:val="007E51BA"/>
    <w:rsid w:val="007E5299"/>
    <w:rsid w:val="007E53D8"/>
    <w:rsid w:val="007E67D3"/>
    <w:rsid w:val="007E68FF"/>
    <w:rsid w:val="007E74F4"/>
    <w:rsid w:val="007E7772"/>
    <w:rsid w:val="007F0608"/>
    <w:rsid w:val="007F07B8"/>
    <w:rsid w:val="007F113A"/>
    <w:rsid w:val="007F11FF"/>
    <w:rsid w:val="007F1C51"/>
    <w:rsid w:val="007F382A"/>
    <w:rsid w:val="007F5712"/>
    <w:rsid w:val="007F6243"/>
    <w:rsid w:val="007F68C5"/>
    <w:rsid w:val="007F6B95"/>
    <w:rsid w:val="008006F2"/>
    <w:rsid w:val="00802A9E"/>
    <w:rsid w:val="0080357E"/>
    <w:rsid w:val="008039D4"/>
    <w:rsid w:val="008053CA"/>
    <w:rsid w:val="00806BC9"/>
    <w:rsid w:val="00806F5A"/>
    <w:rsid w:val="00807460"/>
    <w:rsid w:val="008075F2"/>
    <w:rsid w:val="00810913"/>
    <w:rsid w:val="00811587"/>
    <w:rsid w:val="00813102"/>
    <w:rsid w:val="008131E7"/>
    <w:rsid w:val="00813CCD"/>
    <w:rsid w:val="0081490D"/>
    <w:rsid w:val="00814DF1"/>
    <w:rsid w:val="00815B59"/>
    <w:rsid w:val="00815E3A"/>
    <w:rsid w:val="00815F8D"/>
    <w:rsid w:val="0081798A"/>
    <w:rsid w:val="0082105F"/>
    <w:rsid w:val="008212C7"/>
    <w:rsid w:val="00822BC3"/>
    <w:rsid w:val="00823DED"/>
    <w:rsid w:val="00824700"/>
    <w:rsid w:val="00824BED"/>
    <w:rsid w:val="00824C42"/>
    <w:rsid w:val="00826004"/>
    <w:rsid w:val="00826E2E"/>
    <w:rsid w:val="00831AA3"/>
    <w:rsid w:val="0083378F"/>
    <w:rsid w:val="00833BA8"/>
    <w:rsid w:val="00833E5F"/>
    <w:rsid w:val="0083558F"/>
    <w:rsid w:val="00835612"/>
    <w:rsid w:val="00840BA4"/>
    <w:rsid w:val="008412D0"/>
    <w:rsid w:val="0084230F"/>
    <w:rsid w:val="00842621"/>
    <w:rsid w:val="00844959"/>
    <w:rsid w:val="00845D77"/>
    <w:rsid w:val="00847054"/>
    <w:rsid w:val="0084708F"/>
    <w:rsid w:val="00847A5A"/>
    <w:rsid w:val="00847F64"/>
    <w:rsid w:val="00851C99"/>
    <w:rsid w:val="00852532"/>
    <w:rsid w:val="00854E36"/>
    <w:rsid w:val="00862DB3"/>
    <w:rsid w:val="008633BF"/>
    <w:rsid w:val="00863B64"/>
    <w:rsid w:val="008650C5"/>
    <w:rsid w:val="008653E4"/>
    <w:rsid w:val="008653E8"/>
    <w:rsid w:val="00865A3B"/>
    <w:rsid w:val="00865B9E"/>
    <w:rsid w:val="00867B5F"/>
    <w:rsid w:val="008703B6"/>
    <w:rsid w:val="00871D23"/>
    <w:rsid w:val="00871E15"/>
    <w:rsid w:val="00871F2A"/>
    <w:rsid w:val="00872A4E"/>
    <w:rsid w:val="00874125"/>
    <w:rsid w:val="00874CE9"/>
    <w:rsid w:val="008758E6"/>
    <w:rsid w:val="00877B85"/>
    <w:rsid w:val="00880689"/>
    <w:rsid w:val="00880E1F"/>
    <w:rsid w:val="008811D7"/>
    <w:rsid w:val="00881CC6"/>
    <w:rsid w:val="00882D8D"/>
    <w:rsid w:val="008840F3"/>
    <w:rsid w:val="00884FCD"/>
    <w:rsid w:val="0088650E"/>
    <w:rsid w:val="00886FE8"/>
    <w:rsid w:val="00887885"/>
    <w:rsid w:val="00887B93"/>
    <w:rsid w:val="00890E16"/>
    <w:rsid w:val="008933C8"/>
    <w:rsid w:val="00893635"/>
    <w:rsid w:val="0089463B"/>
    <w:rsid w:val="00894ED5"/>
    <w:rsid w:val="00894EE9"/>
    <w:rsid w:val="00895FDF"/>
    <w:rsid w:val="008A04BD"/>
    <w:rsid w:val="008A31BD"/>
    <w:rsid w:val="008A3416"/>
    <w:rsid w:val="008A3B68"/>
    <w:rsid w:val="008A5D77"/>
    <w:rsid w:val="008A6E76"/>
    <w:rsid w:val="008A7645"/>
    <w:rsid w:val="008B05C8"/>
    <w:rsid w:val="008B0615"/>
    <w:rsid w:val="008B240B"/>
    <w:rsid w:val="008B246D"/>
    <w:rsid w:val="008B79BC"/>
    <w:rsid w:val="008C00F5"/>
    <w:rsid w:val="008C0386"/>
    <w:rsid w:val="008C32F7"/>
    <w:rsid w:val="008C387C"/>
    <w:rsid w:val="008C49FB"/>
    <w:rsid w:val="008C4AB0"/>
    <w:rsid w:val="008C74DA"/>
    <w:rsid w:val="008C7B78"/>
    <w:rsid w:val="008C7E63"/>
    <w:rsid w:val="008D0DD6"/>
    <w:rsid w:val="008D17C5"/>
    <w:rsid w:val="008D1BEB"/>
    <w:rsid w:val="008D54F6"/>
    <w:rsid w:val="008D5F21"/>
    <w:rsid w:val="008D5F8F"/>
    <w:rsid w:val="008D736E"/>
    <w:rsid w:val="008E0645"/>
    <w:rsid w:val="008E3ED9"/>
    <w:rsid w:val="008E474A"/>
    <w:rsid w:val="008E4DFD"/>
    <w:rsid w:val="008E6109"/>
    <w:rsid w:val="008E74C9"/>
    <w:rsid w:val="008E7B3F"/>
    <w:rsid w:val="008F2AC7"/>
    <w:rsid w:val="008F4176"/>
    <w:rsid w:val="008F52A3"/>
    <w:rsid w:val="008F6100"/>
    <w:rsid w:val="008F63B8"/>
    <w:rsid w:val="008F67AA"/>
    <w:rsid w:val="008F6A09"/>
    <w:rsid w:val="008F7C1D"/>
    <w:rsid w:val="009000C1"/>
    <w:rsid w:val="00901670"/>
    <w:rsid w:val="0090184E"/>
    <w:rsid w:val="00901AB3"/>
    <w:rsid w:val="009040BB"/>
    <w:rsid w:val="009044D1"/>
    <w:rsid w:val="00904E33"/>
    <w:rsid w:val="0090575A"/>
    <w:rsid w:val="00905B34"/>
    <w:rsid w:val="00905BA7"/>
    <w:rsid w:val="00906190"/>
    <w:rsid w:val="009066A7"/>
    <w:rsid w:val="00906D1F"/>
    <w:rsid w:val="0090763F"/>
    <w:rsid w:val="00910112"/>
    <w:rsid w:val="009104C4"/>
    <w:rsid w:val="009106AF"/>
    <w:rsid w:val="00910746"/>
    <w:rsid w:val="00910A2B"/>
    <w:rsid w:val="00913DB0"/>
    <w:rsid w:val="00914745"/>
    <w:rsid w:val="00915499"/>
    <w:rsid w:val="00917095"/>
    <w:rsid w:val="009171F9"/>
    <w:rsid w:val="009203B3"/>
    <w:rsid w:val="0092096F"/>
    <w:rsid w:val="00922605"/>
    <w:rsid w:val="00922944"/>
    <w:rsid w:val="009238A1"/>
    <w:rsid w:val="00925FFC"/>
    <w:rsid w:val="00926E9D"/>
    <w:rsid w:val="009273E4"/>
    <w:rsid w:val="00927CF2"/>
    <w:rsid w:val="009302B1"/>
    <w:rsid w:val="009303F2"/>
    <w:rsid w:val="00931122"/>
    <w:rsid w:val="00931903"/>
    <w:rsid w:val="00932266"/>
    <w:rsid w:val="009326EA"/>
    <w:rsid w:val="00932AD8"/>
    <w:rsid w:val="00935145"/>
    <w:rsid w:val="00935B19"/>
    <w:rsid w:val="0093631D"/>
    <w:rsid w:val="0093756F"/>
    <w:rsid w:val="009418AA"/>
    <w:rsid w:val="00943363"/>
    <w:rsid w:val="0094412E"/>
    <w:rsid w:val="0094414B"/>
    <w:rsid w:val="009475CE"/>
    <w:rsid w:val="00947848"/>
    <w:rsid w:val="009512FD"/>
    <w:rsid w:val="00954854"/>
    <w:rsid w:val="00954AAF"/>
    <w:rsid w:val="0095529A"/>
    <w:rsid w:val="0095755C"/>
    <w:rsid w:val="00957A9A"/>
    <w:rsid w:val="00961F5B"/>
    <w:rsid w:val="00962986"/>
    <w:rsid w:val="00963DDA"/>
    <w:rsid w:val="009641D0"/>
    <w:rsid w:val="00964C92"/>
    <w:rsid w:val="0096509A"/>
    <w:rsid w:val="0096528E"/>
    <w:rsid w:val="009655BC"/>
    <w:rsid w:val="0096564E"/>
    <w:rsid w:val="00965DBA"/>
    <w:rsid w:val="00965E00"/>
    <w:rsid w:val="00966259"/>
    <w:rsid w:val="0097277D"/>
    <w:rsid w:val="00973624"/>
    <w:rsid w:val="009744F5"/>
    <w:rsid w:val="009759ED"/>
    <w:rsid w:val="0097669C"/>
    <w:rsid w:val="0097676B"/>
    <w:rsid w:val="00977F64"/>
    <w:rsid w:val="00980139"/>
    <w:rsid w:val="00980563"/>
    <w:rsid w:val="00982232"/>
    <w:rsid w:val="00986221"/>
    <w:rsid w:val="00990621"/>
    <w:rsid w:val="009921FE"/>
    <w:rsid w:val="00993C1F"/>
    <w:rsid w:val="009946D5"/>
    <w:rsid w:val="009950F7"/>
    <w:rsid w:val="0099547B"/>
    <w:rsid w:val="00996AD2"/>
    <w:rsid w:val="009A008C"/>
    <w:rsid w:val="009A1E55"/>
    <w:rsid w:val="009A1E8E"/>
    <w:rsid w:val="009A6969"/>
    <w:rsid w:val="009A6D45"/>
    <w:rsid w:val="009A7466"/>
    <w:rsid w:val="009B0904"/>
    <w:rsid w:val="009B1040"/>
    <w:rsid w:val="009B2FF2"/>
    <w:rsid w:val="009B3592"/>
    <w:rsid w:val="009B5AD3"/>
    <w:rsid w:val="009B6669"/>
    <w:rsid w:val="009B7D54"/>
    <w:rsid w:val="009C0763"/>
    <w:rsid w:val="009C08FF"/>
    <w:rsid w:val="009C140B"/>
    <w:rsid w:val="009C2477"/>
    <w:rsid w:val="009C2784"/>
    <w:rsid w:val="009C340F"/>
    <w:rsid w:val="009C3BC2"/>
    <w:rsid w:val="009C5DD9"/>
    <w:rsid w:val="009C6547"/>
    <w:rsid w:val="009C6B5B"/>
    <w:rsid w:val="009D16C7"/>
    <w:rsid w:val="009D3085"/>
    <w:rsid w:val="009D509E"/>
    <w:rsid w:val="009D53BB"/>
    <w:rsid w:val="009D7766"/>
    <w:rsid w:val="009E03BA"/>
    <w:rsid w:val="009E1353"/>
    <w:rsid w:val="009E1C04"/>
    <w:rsid w:val="009E1E46"/>
    <w:rsid w:val="009E1E68"/>
    <w:rsid w:val="009E33C5"/>
    <w:rsid w:val="009E34D0"/>
    <w:rsid w:val="009E3CB3"/>
    <w:rsid w:val="009E63FF"/>
    <w:rsid w:val="009E6728"/>
    <w:rsid w:val="009E7950"/>
    <w:rsid w:val="009F1BBD"/>
    <w:rsid w:val="009F1F8A"/>
    <w:rsid w:val="009F4571"/>
    <w:rsid w:val="009F56B0"/>
    <w:rsid w:val="009F5B2B"/>
    <w:rsid w:val="009F6E23"/>
    <w:rsid w:val="009F6F07"/>
    <w:rsid w:val="009F7CA3"/>
    <w:rsid w:val="00A018F9"/>
    <w:rsid w:val="00A03B47"/>
    <w:rsid w:val="00A03DDF"/>
    <w:rsid w:val="00A03FA3"/>
    <w:rsid w:val="00A052D8"/>
    <w:rsid w:val="00A0549E"/>
    <w:rsid w:val="00A056D3"/>
    <w:rsid w:val="00A06991"/>
    <w:rsid w:val="00A06A50"/>
    <w:rsid w:val="00A06BDF"/>
    <w:rsid w:val="00A10988"/>
    <w:rsid w:val="00A109E1"/>
    <w:rsid w:val="00A10CC0"/>
    <w:rsid w:val="00A112D8"/>
    <w:rsid w:val="00A12C2C"/>
    <w:rsid w:val="00A138D0"/>
    <w:rsid w:val="00A13F9F"/>
    <w:rsid w:val="00A14581"/>
    <w:rsid w:val="00A1563D"/>
    <w:rsid w:val="00A16AE5"/>
    <w:rsid w:val="00A16FE1"/>
    <w:rsid w:val="00A17636"/>
    <w:rsid w:val="00A21AFF"/>
    <w:rsid w:val="00A23EF3"/>
    <w:rsid w:val="00A23F05"/>
    <w:rsid w:val="00A26C30"/>
    <w:rsid w:val="00A27E62"/>
    <w:rsid w:val="00A313CB"/>
    <w:rsid w:val="00A31F43"/>
    <w:rsid w:val="00A32C3E"/>
    <w:rsid w:val="00A3421B"/>
    <w:rsid w:val="00A358F1"/>
    <w:rsid w:val="00A367BF"/>
    <w:rsid w:val="00A37E6E"/>
    <w:rsid w:val="00A37F85"/>
    <w:rsid w:val="00A40808"/>
    <w:rsid w:val="00A41461"/>
    <w:rsid w:val="00A42EEB"/>
    <w:rsid w:val="00A43B54"/>
    <w:rsid w:val="00A45435"/>
    <w:rsid w:val="00A45AD7"/>
    <w:rsid w:val="00A470BC"/>
    <w:rsid w:val="00A478B6"/>
    <w:rsid w:val="00A502B8"/>
    <w:rsid w:val="00A51F43"/>
    <w:rsid w:val="00A5507C"/>
    <w:rsid w:val="00A56C26"/>
    <w:rsid w:val="00A56E15"/>
    <w:rsid w:val="00A57BB1"/>
    <w:rsid w:val="00A60A43"/>
    <w:rsid w:val="00A60D07"/>
    <w:rsid w:val="00A61690"/>
    <w:rsid w:val="00A61766"/>
    <w:rsid w:val="00A617C5"/>
    <w:rsid w:val="00A62B12"/>
    <w:rsid w:val="00A6328E"/>
    <w:rsid w:val="00A660E6"/>
    <w:rsid w:val="00A67089"/>
    <w:rsid w:val="00A674DE"/>
    <w:rsid w:val="00A713BF"/>
    <w:rsid w:val="00A71C72"/>
    <w:rsid w:val="00A71E15"/>
    <w:rsid w:val="00A72384"/>
    <w:rsid w:val="00A73C6F"/>
    <w:rsid w:val="00A74D36"/>
    <w:rsid w:val="00A7795F"/>
    <w:rsid w:val="00A77DDC"/>
    <w:rsid w:val="00A828C3"/>
    <w:rsid w:val="00A839CE"/>
    <w:rsid w:val="00A83D5E"/>
    <w:rsid w:val="00A84754"/>
    <w:rsid w:val="00A84861"/>
    <w:rsid w:val="00A85D99"/>
    <w:rsid w:val="00A879F5"/>
    <w:rsid w:val="00A9119D"/>
    <w:rsid w:val="00A9144F"/>
    <w:rsid w:val="00A91DF1"/>
    <w:rsid w:val="00A925C7"/>
    <w:rsid w:val="00A92EE9"/>
    <w:rsid w:val="00A954EC"/>
    <w:rsid w:val="00A96A2C"/>
    <w:rsid w:val="00AA026D"/>
    <w:rsid w:val="00AA1C67"/>
    <w:rsid w:val="00AA51F8"/>
    <w:rsid w:val="00AA5A9A"/>
    <w:rsid w:val="00AA69E7"/>
    <w:rsid w:val="00AA6E3D"/>
    <w:rsid w:val="00AB22D2"/>
    <w:rsid w:val="00AB25D7"/>
    <w:rsid w:val="00AB2CBF"/>
    <w:rsid w:val="00AB3501"/>
    <w:rsid w:val="00AB3648"/>
    <w:rsid w:val="00AB3DAC"/>
    <w:rsid w:val="00AB4D07"/>
    <w:rsid w:val="00AB5612"/>
    <w:rsid w:val="00AB58C2"/>
    <w:rsid w:val="00AB5CAA"/>
    <w:rsid w:val="00AB759C"/>
    <w:rsid w:val="00AC1DAD"/>
    <w:rsid w:val="00AC4B12"/>
    <w:rsid w:val="00AC5843"/>
    <w:rsid w:val="00AC65B4"/>
    <w:rsid w:val="00AC6754"/>
    <w:rsid w:val="00AD0067"/>
    <w:rsid w:val="00AD0E3E"/>
    <w:rsid w:val="00AD2BAB"/>
    <w:rsid w:val="00AD3EAB"/>
    <w:rsid w:val="00AD5446"/>
    <w:rsid w:val="00AD5D11"/>
    <w:rsid w:val="00AD73AD"/>
    <w:rsid w:val="00AE1EC0"/>
    <w:rsid w:val="00AE2CEC"/>
    <w:rsid w:val="00AE3579"/>
    <w:rsid w:val="00AE3E7B"/>
    <w:rsid w:val="00AE5392"/>
    <w:rsid w:val="00AE553A"/>
    <w:rsid w:val="00AE66AB"/>
    <w:rsid w:val="00AF0928"/>
    <w:rsid w:val="00AF0A27"/>
    <w:rsid w:val="00AF0B1B"/>
    <w:rsid w:val="00AF0DF1"/>
    <w:rsid w:val="00AF0E6D"/>
    <w:rsid w:val="00AF1B5C"/>
    <w:rsid w:val="00AF350A"/>
    <w:rsid w:val="00AF3AAE"/>
    <w:rsid w:val="00AF5692"/>
    <w:rsid w:val="00AF5FBA"/>
    <w:rsid w:val="00AF705A"/>
    <w:rsid w:val="00B0012D"/>
    <w:rsid w:val="00B008BF"/>
    <w:rsid w:val="00B01B36"/>
    <w:rsid w:val="00B047F0"/>
    <w:rsid w:val="00B04A01"/>
    <w:rsid w:val="00B05AA8"/>
    <w:rsid w:val="00B06FE2"/>
    <w:rsid w:val="00B07EBC"/>
    <w:rsid w:val="00B119F3"/>
    <w:rsid w:val="00B11EB4"/>
    <w:rsid w:val="00B13B8C"/>
    <w:rsid w:val="00B14570"/>
    <w:rsid w:val="00B146FF"/>
    <w:rsid w:val="00B15CBE"/>
    <w:rsid w:val="00B1610D"/>
    <w:rsid w:val="00B1666A"/>
    <w:rsid w:val="00B20308"/>
    <w:rsid w:val="00B21FFE"/>
    <w:rsid w:val="00B2234F"/>
    <w:rsid w:val="00B22C65"/>
    <w:rsid w:val="00B25991"/>
    <w:rsid w:val="00B30638"/>
    <w:rsid w:val="00B3087E"/>
    <w:rsid w:val="00B34639"/>
    <w:rsid w:val="00B365A8"/>
    <w:rsid w:val="00B36FBD"/>
    <w:rsid w:val="00B371C1"/>
    <w:rsid w:val="00B4007F"/>
    <w:rsid w:val="00B41B30"/>
    <w:rsid w:val="00B425A2"/>
    <w:rsid w:val="00B435F9"/>
    <w:rsid w:val="00B447A0"/>
    <w:rsid w:val="00B4546F"/>
    <w:rsid w:val="00B467D8"/>
    <w:rsid w:val="00B46C8F"/>
    <w:rsid w:val="00B46D9F"/>
    <w:rsid w:val="00B4799E"/>
    <w:rsid w:val="00B50043"/>
    <w:rsid w:val="00B5060A"/>
    <w:rsid w:val="00B510A0"/>
    <w:rsid w:val="00B53401"/>
    <w:rsid w:val="00B54306"/>
    <w:rsid w:val="00B553EC"/>
    <w:rsid w:val="00B577EE"/>
    <w:rsid w:val="00B6186E"/>
    <w:rsid w:val="00B62E0E"/>
    <w:rsid w:val="00B638B4"/>
    <w:rsid w:val="00B66B11"/>
    <w:rsid w:val="00B6753C"/>
    <w:rsid w:val="00B6790C"/>
    <w:rsid w:val="00B7186A"/>
    <w:rsid w:val="00B71E7E"/>
    <w:rsid w:val="00B7641D"/>
    <w:rsid w:val="00B76E15"/>
    <w:rsid w:val="00B76F97"/>
    <w:rsid w:val="00B771A8"/>
    <w:rsid w:val="00B80ABD"/>
    <w:rsid w:val="00B835BC"/>
    <w:rsid w:val="00B857C8"/>
    <w:rsid w:val="00B9226B"/>
    <w:rsid w:val="00B92E23"/>
    <w:rsid w:val="00B92EFA"/>
    <w:rsid w:val="00B9374D"/>
    <w:rsid w:val="00B9429E"/>
    <w:rsid w:val="00B95211"/>
    <w:rsid w:val="00B9729A"/>
    <w:rsid w:val="00B9761C"/>
    <w:rsid w:val="00BA18BF"/>
    <w:rsid w:val="00BA191A"/>
    <w:rsid w:val="00BA5AB8"/>
    <w:rsid w:val="00BA6F3C"/>
    <w:rsid w:val="00BA72C0"/>
    <w:rsid w:val="00BB0EBD"/>
    <w:rsid w:val="00BB2C97"/>
    <w:rsid w:val="00BB2D07"/>
    <w:rsid w:val="00BB3C53"/>
    <w:rsid w:val="00BB4183"/>
    <w:rsid w:val="00BB4EE5"/>
    <w:rsid w:val="00BB678A"/>
    <w:rsid w:val="00BB7626"/>
    <w:rsid w:val="00BB788B"/>
    <w:rsid w:val="00BC00ED"/>
    <w:rsid w:val="00BC0983"/>
    <w:rsid w:val="00BC0C48"/>
    <w:rsid w:val="00BC1D59"/>
    <w:rsid w:val="00BC2544"/>
    <w:rsid w:val="00BC689D"/>
    <w:rsid w:val="00BD0749"/>
    <w:rsid w:val="00BD1542"/>
    <w:rsid w:val="00BD2517"/>
    <w:rsid w:val="00BD3626"/>
    <w:rsid w:val="00BD3AF9"/>
    <w:rsid w:val="00BD4F94"/>
    <w:rsid w:val="00BD549F"/>
    <w:rsid w:val="00BD5D5F"/>
    <w:rsid w:val="00BD6B73"/>
    <w:rsid w:val="00BD7C18"/>
    <w:rsid w:val="00BE10FD"/>
    <w:rsid w:val="00BE1758"/>
    <w:rsid w:val="00BE3291"/>
    <w:rsid w:val="00BE38A9"/>
    <w:rsid w:val="00BE3E4A"/>
    <w:rsid w:val="00BE4019"/>
    <w:rsid w:val="00BE4396"/>
    <w:rsid w:val="00BF1CD8"/>
    <w:rsid w:val="00BF390C"/>
    <w:rsid w:val="00BF3AB2"/>
    <w:rsid w:val="00BF477B"/>
    <w:rsid w:val="00BF59D3"/>
    <w:rsid w:val="00C01815"/>
    <w:rsid w:val="00C0276D"/>
    <w:rsid w:val="00C049EE"/>
    <w:rsid w:val="00C04E06"/>
    <w:rsid w:val="00C053C4"/>
    <w:rsid w:val="00C05F46"/>
    <w:rsid w:val="00C06635"/>
    <w:rsid w:val="00C0738F"/>
    <w:rsid w:val="00C10161"/>
    <w:rsid w:val="00C10AEC"/>
    <w:rsid w:val="00C118C7"/>
    <w:rsid w:val="00C12D55"/>
    <w:rsid w:val="00C1325A"/>
    <w:rsid w:val="00C13DD7"/>
    <w:rsid w:val="00C142A7"/>
    <w:rsid w:val="00C15F8A"/>
    <w:rsid w:val="00C170B2"/>
    <w:rsid w:val="00C172EB"/>
    <w:rsid w:val="00C17329"/>
    <w:rsid w:val="00C17FC3"/>
    <w:rsid w:val="00C21BFA"/>
    <w:rsid w:val="00C231C0"/>
    <w:rsid w:val="00C232AC"/>
    <w:rsid w:val="00C25A1A"/>
    <w:rsid w:val="00C30267"/>
    <w:rsid w:val="00C30CB6"/>
    <w:rsid w:val="00C319AF"/>
    <w:rsid w:val="00C3253E"/>
    <w:rsid w:val="00C33A33"/>
    <w:rsid w:val="00C36278"/>
    <w:rsid w:val="00C373D9"/>
    <w:rsid w:val="00C37402"/>
    <w:rsid w:val="00C42EE4"/>
    <w:rsid w:val="00C44224"/>
    <w:rsid w:val="00C47794"/>
    <w:rsid w:val="00C51631"/>
    <w:rsid w:val="00C51BB3"/>
    <w:rsid w:val="00C55583"/>
    <w:rsid w:val="00C55593"/>
    <w:rsid w:val="00C55C0A"/>
    <w:rsid w:val="00C55F15"/>
    <w:rsid w:val="00C566C6"/>
    <w:rsid w:val="00C56DC9"/>
    <w:rsid w:val="00C57C26"/>
    <w:rsid w:val="00C62691"/>
    <w:rsid w:val="00C62F53"/>
    <w:rsid w:val="00C63640"/>
    <w:rsid w:val="00C63B17"/>
    <w:rsid w:val="00C63DAB"/>
    <w:rsid w:val="00C648E5"/>
    <w:rsid w:val="00C65529"/>
    <w:rsid w:val="00C65689"/>
    <w:rsid w:val="00C719F4"/>
    <w:rsid w:val="00C748BA"/>
    <w:rsid w:val="00C75AF1"/>
    <w:rsid w:val="00C75B2B"/>
    <w:rsid w:val="00C77C0D"/>
    <w:rsid w:val="00C81624"/>
    <w:rsid w:val="00C82041"/>
    <w:rsid w:val="00C8204F"/>
    <w:rsid w:val="00C820FE"/>
    <w:rsid w:val="00C82EFB"/>
    <w:rsid w:val="00C830B6"/>
    <w:rsid w:val="00C831DE"/>
    <w:rsid w:val="00C867FD"/>
    <w:rsid w:val="00C87D8E"/>
    <w:rsid w:val="00C90F78"/>
    <w:rsid w:val="00C911ED"/>
    <w:rsid w:val="00C914EB"/>
    <w:rsid w:val="00C93236"/>
    <w:rsid w:val="00C943DC"/>
    <w:rsid w:val="00C946C5"/>
    <w:rsid w:val="00C97528"/>
    <w:rsid w:val="00CA102E"/>
    <w:rsid w:val="00CA1078"/>
    <w:rsid w:val="00CA1F91"/>
    <w:rsid w:val="00CA2171"/>
    <w:rsid w:val="00CA253C"/>
    <w:rsid w:val="00CA4031"/>
    <w:rsid w:val="00CA4532"/>
    <w:rsid w:val="00CA50BB"/>
    <w:rsid w:val="00CA69ED"/>
    <w:rsid w:val="00CA6E96"/>
    <w:rsid w:val="00CA7B5A"/>
    <w:rsid w:val="00CB1F74"/>
    <w:rsid w:val="00CB3565"/>
    <w:rsid w:val="00CB4736"/>
    <w:rsid w:val="00CB6AC8"/>
    <w:rsid w:val="00CB6DF2"/>
    <w:rsid w:val="00CC2CF1"/>
    <w:rsid w:val="00CC4A90"/>
    <w:rsid w:val="00CC52B3"/>
    <w:rsid w:val="00CC77A2"/>
    <w:rsid w:val="00CD000A"/>
    <w:rsid w:val="00CD3C32"/>
    <w:rsid w:val="00CD4060"/>
    <w:rsid w:val="00CD6C83"/>
    <w:rsid w:val="00CD7B7F"/>
    <w:rsid w:val="00CD7BC2"/>
    <w:rsid w:val="00CE01F8"/>
    <w:rsid w:val="00CE02CE"/>
    <w:rsid w:val="00CE0F77"/>
    <w:rsid w:val="00CE1824"/>
    <w:rsid w:val="00CE1AE0"/>
    <w:rsid w:val="00CE2A97"/>
    <w:rsid w:val="00CE2F9F"/>
    <w:rsid w:val="00CE3940"/>
    <w:rsid w:val="00CE5701"/>
    <w:rsid w:val="00CE6CA3"/>
    <w:rsid w:val="00CF02E3"/>
    <w:rsid w:val="00CF0630"/>
    <w:rsid w:val="00CF13EE"/>
    <w:rsid w:val="00CF4498"/>
    <w:rsid w:val="00CF4F36"/>
    <w:rsid w:val="00CF5A9E"/>
    <w:rsid w:val="00CF6B46"/>
    <w:rsid w:val="00D00E0B"/>
    <w:rsid w:val="00D00E7B"/>
    <w:rsid w:val="00D04B96"/>
    <w:rsid w:val="00D05ED0"/>
    <w:rsid w:val="00D0650A"/>
    <w:rsid w:val="00D12833"/>
    <w:rsid w:val="00D14184"/>
    <w:rsid w:val="00D1479D"/>
    <w:rsid w:val="00D17820"/>
    <w:rsid w:val="00D178B7"/>
    <w:rsid w:val="00D206B5"/>
    <w:rsid w:val="00D2150A"/>
    <w:rsid w:val="00D2152B"/>
    <w:rsid w:val="00D21D4D"/>
    <w:rsid w:val="00D21D80"/>
    <w:rsid w:val="00D22556"/>
    <w:rsid w:val="00D22579"/>
    <w:rsid w:val="00D247AD"/>
    <w:rsid w:val="00D25573"/>
    <w:rsid w:val="00D259B1"/>
    <w:rsid w:val="00D26937"/>
    <w:rsid w:val="00D274C5"/>
    <w:rsid w:val="00D31A0D"/>
    <w:rsid w:val="00D329DD"/>
    <w:rsid w:val="00D35755"/>
    <w:rsid w:val="00D36B64"/>
    <w:rsid w:val="00D401C4"/>
    <w:rsid w:val="00D40923"/>
    <w:rsid w:val="00D41D9E"/>
    <w:rsid w:val="00D42A5E"/>
    <w:rsid w:val="00D44297"/>
    <w:rsid w:val="00D44623"/>
    <w:rsid w:val="00D44C6A"/>
    <w:rsid w:val="00D45957"/>
    <w:rsid w:val="00D46BC8"/>
    <w:rsid w:val="00D46C3B"/>
    <w:rsid w:val="00D503DE"/>
    <w:rsid w:val="00D50CCE"/>
    <w:rsid w:val="00D52AE4"/>
    <w:rsid w:val="00D52B63"/>
    <w:rsid w:val="00D52FAB"/>
    <w:rsid w:val="00D53B22"/>
    <w:rsid w:val="00D54654"/>
    <w:rsid w:val="00D60C7B"/>
    <w:rsid w:val="00D61018"/>
    <w:rsid w:val="00D611D6"/>
    <w:rsid w:val="00D63060"/>
    <w:rsid w:val="00D63DF8"/>
    <w:rsid w:val="00D64B29"/>
    <w:rsid w:val="00D6538D"/>
    <w:rsid w:val="00D6554C"/>
    <w:rsid w:val="00D66484"/>
    <w:rsid w:val="00D677C2"/>
    <w:rsid w:val="00D67B2B"/>
    <w:rsid w:val="00D7484C"/>
    <w:rsid w:val="00D74BDA"/>
    <w:rsid w:val="00D74E4D"/>
    <w:rsid w:val="00D77655"/>
    <w:rsid w:val="00D81516"/>
    <w:rsid w:val="00D828DE"/>
    <w:rsid w:val="00D83A2D"/>
    <w:rsid w:val="00D8637B"/>
    <w:rsid w:val="00D8658F"/>
    <w:rsid w:val="00D874DC"/>
    <w:rsid w:val="00D90C54"/>
    <w:rsid w:val="00D913BE"/>
    <w:rsid w:val="00D93233"/>
    <w:rsid w:val="00D93284"/>
    <w:rsid w:val="00D93918"/>
    <w:rsid w:val="00D93CE7"/>
    <w:rsid w:val="00D976D1"/>
    <w:rsid w:val="00DA09AD"/>
    <w:rsid w:val="00DA0F57"/>
    <w:rsid w:val="00DA1DCC"/>
    <w:rsid w:val="00DA1F43"/>
    <w:rsid w:val="00DA2F2B"/>
    <w:rsid w:val="00DA4399"/>
    <w:rsid w:val="00DA669D"/>
    <w:rsid w:val="00DB08B2"/>
    <w:rsid w:val="00DB382F"/>
    <w:rsid w:val="00DB3AA5"/>
    <w:rsid w:val="00DB6537"/>
    <w:rsid w:val="00DB7B30"/>
    <w:rsid w:val="00DC137F"/>
    <w:rsid w:val="00DC154B"/>
    <w:rsid w:val="00DC18C1"/>
    <w:rsid w:val="00DC1F72"/>
    <w:rsid w:val="00DC2828"/>
    <w:rsid w:val="00DC33BA"/>
    <w:rsid w:val="00DC48A7"/>
    <w:rsid w:val="00DC60CB"/>
    <w:rsid w:val="00DC6C7D"/>
    <w:rsid w:val="00DC74E7"/>
    <w:rsid w:val="00DC7CD6"/>
    <w:rsid w:val="00DD0A8E"/>
    <w:rsid w:val="00DD254C"/>
    <w:rsid w:val="00DD28A2"/>
    <w:rsid w:val="00DD2F30"/>
    <w:rsid w:val="00DD4EB2"/>
    <w:rsid w:val="00DD5D48"/>
    <w:rsid w:val="00DD6462"/>
    <w:rsid w:val="00DE11A1"/>
    <w:rsid w:val="00DE136E"/>
    <w:rsid w:val="00DE1A1B"/>
    <w:rsid w:val="00DE1DC7"/>
    <w:rsid w:val="00DE34D1"/>
    <w:rsid w:val="00DE4130"/>
    <w:rsid w:val="00DE6532"/>
    <w:rsid w:val="00DF0CB3"/>
    <w:rsid w:val="00DF12E9"/>
    <w:rsid w:val="00DF16B0"/>
    <w:rsid w:val="00DF23AC"/>
    <w:rsid w:val="00DF4FF0"/>
    <w:rsid w:val="00DF73C7"/>
    <w:rsid w:val="00E00646"/>
    <w:rsid w:val="00E01DB8"/>
    <w:rsid w:val="00E02451"/>
    <w:rsid w:val="00E02852"/>
    <w:rsid w:val="00E02E25"/>
    <w:rsid w:val="00E0300E"/>
    <w:rsid w:val="00E053EA"/>
    <w:rsid w:val="00E060FE"/>
    <w:rsid w:val="00E10F64"/>
    <w:rsid w:val="00E11484"/>
    <w:rsid w:val="00E13666"/>
    <w:rsid w:val="00E14782"/>
    <w:rsid w:val="00E14E0E"/>
    <w:rsid w:val="00E20992"/>
    <w:rsid w:val="00E21B02"/>
    <w:rsid w:val="00E21BAE"/>
    <w:rsid w:val="00E2251F"/>
    <w:rsid w:val="00E246E2"/>
    <w:rsid w:val="00E24C44"/>
    <w:rsid w:val="00E2687E"/>
    <w:rsid w:val="00E27398"/>
    <w:rsid w:val="00E2751A"/>
    <w:rsid w:val="00E31261"/>
    <w:rsid w:val="00E3460F"/>
    <w:rsid w:val="00E35290"/>
    <w:rsid w:val="00E35A9C"/>
    <w:rsid w:val="00E36F2A"/>
    <w:rsid w:val="00E37E48"/>
    <w:rsid w:val="00E4028B"/>
    <w:rsid w:val="00E41B98"/>
    <w:rsid w:val="00E45665"/>
    <w:rsid w:val="00E46476"/>
    <w:rsid w:val="00E46600"/>
    <w:rsid w:val="00E47979"/>
    <w:rsid w:val="00E526C9"/>
    <w:rsid w:val="00E529B0"/>
    <w:rsid w:val="00E55EF6"/>
    <w:rsid w:val="00E566D0"/>
    <w:rsid w:val="00E60462"/>
    <w:rsid w:val="00E6096B"/>
    <w:rsid w:val="00E616EA"/>
    <w:rsid w:val="00E6214B"/>
    <w:rsid w:val="00E63A0D"/>
    <w:rsid w:val="00E66028"/>
    <w:rsid w:val="00E67162"/>
    <w:rsid w:val="00E67F30"/>
    <w:rsid w:val="00E72631"/>
    <w:rsid w:val="00E7664F"/>
    <w:rsid w:val="00E77F56"/>
    <w:rsid w:val="00E8464E"/>
    <w:rsid w:val="00E8610F"/>
    <w:rsid w:val="00E86683"/>
    <w:rsid w:val="00E90AEC"/>
    <w:rsid w:val="00E94302"/>
    <w:rsid w:val="00E96ED6"/>
    <w:rsid w:val="00E974EB"/>
    <w:rsid w:val="00EA0041"/>
    <w:rsid w:val="00EA16B8"/>
    <w:rsid w:val="00EA36C3"/>
    <w:rsid w:val="00EA4067"/>
    <w:rsid w:val="00EA4696"/>
    <w:rsid w:val="00EA4DDF"/>
    <w:rsid w:val="00EA78F2"/>
    <w:rsid w:val="00EB1EC0"/>
    <w:rsid w:val="00EB3893"/>
    <w:rsid w:val="00EB4C8E"/>
    <w:rsid w:val="00EB56B1"/>
    <w:rsid w:val="00EB588D"/>
    <w:rsid w:val="00EC0968"/>
    <w:rsid w:val="00EC0F4A"/>
    <w:rsid w:val="00EC12B0"/>
    <w:rsid w:val="00EC334D"/>
    <w:rsid w:val="00ED177D"/>
    <w:rsid w:val="00ED229F"/>
    <w:rsid w:val="00ED24E9"/>
    <w:rsid w:val="00ED2F29"/>
    <w:rsid w:val="00ED2FA5"/>
    <w:rsid w:val="00ED547D"/>
    <w:rsid w:val="00ED6678"/>
    <w:rsid w:val="00ED6BA5"/>
    <w:rsid w:val="00ED7726"/>
    <w:rsid w:val="00ED77EA"/>
    <w:rsid w:val="00EE1146"/>
    <w:rsid w:val="00EE1D2C"/>
    <w:rsid w:val="00EE2F7D"/>
    <w:rsid w:val="00EE5AEF"/>
    <w:rsid w:val="00EE7173"/>
    <w:rsid w:val="00EF13DF"/>
    <w:rsid w:val="00EF14AA"/>
    <w:rsid w:val="00EF158B"/>
    <w:rsid w:val="00EF1A99"/>
    <w:rsid w:val="00EF2912"/>
    <w:rsid w:val="00EF2B29"/>
    <w:rsid w:val="00EF3A4C"/>
    <w:rsid w:val="00EF3CBB"/>
    <w:rsid w:val="00EF4963"/>
    <w:rsid w:val="00EF49DC"/>
    <w:rsid w:val="00EF4BF2"/>
    <w:rsid w:val="00EF64BD"/>
    <w:rsid w:val="00EF6692"/>
    <w:rsid w:val="00EF677A"/>
    <w:rsid w:val="00EF6D17"/>
    <w:rsid w:val="00F003E9"/>
    <w:rsid w:val="00F008AC"/>
    <w:rsid w:val="00F04184"/>
    <w:rsid w:val="00F0466D"/>
    <w:rsid w:val="00F06E1D"/>
    <w:rsid w:val="00F10936"/>
    <w:rsid w:val="00F121D7"/>
    <w:rsid w:val="00F134AC"/>
    <w:rsid w:val="00F137A7"/>
    <w:rsid w:val="00F1762D"/>
    <w:rsid w:val="00F2093B"/>
    <w:rsid w:val="00F20BF8"/>
    <w:rsid w:val="00F20F7F"/>
    <w:rsid w:val="00F22A75"/>
    <w:rsid w:val="00F2352D"/>
    <w:rsid w:val="00F2404F"/>
    <w:rsid w:val="00F243AB"/>
    <w:rsid w:val="00F25D7D"/>
    <w:rsid w:val="00F27230"/>
    <w:rsid w:val="00F30029"/>
    <w:rsid w:val="00F3008A"/>
    <w:rsid w:val="00F31A0F"/>
    <w:rsid w:val="00F33170"/>
    <w:rsid w:val="00F342E4"/>
    <w:rsid w:val="00F349AC"/>
    <w:rsid w:val="00F357BF"/>
    <w:rsid w:val="00F36816"/>
    <w:rsid w:val="00F36958"/>
    <w:rsid w:val="00F36C29"/>
    <w:rsid w:val="00F375FE"/>
    <w:rsid w:val="00F4224F"/>
    <w:rsid w:val="00F4234D"/>
    <w:rsid w:val="00F432F2"/>
    <w:rsid w:val="00F43F58"/>
    <w:rsid w:val="00F44C52"/>
    <w:rsid w:val="00F45DDB"/>
    <w:rsid w:val="00F4749F"/>
    <w:rsid w:val="00F476E9"/>
    <w:rsid w:val="00F47823"/>
    <w:rsid w:val="00F5060A"/>
    <w:rsid w:val="00F554B6"/>
    <w:rsid w:val="00F56161"/>
    <w:rsid w:val="00F5622D"/>
    <w:rsid w:val="00F56A34"/>
    <w:rsid w:val="00F56E76"/>
    <w:rsid w:val="00F57DE2"/>
    <w:rsid w:val="00F60181"/>
    <w:rsid w:val="00F60341"/>
    <w:rsid w:val="00F60959"/>
    <w:rsid w:val="00F61772"/>
    <w:rsid w:val="00F628ED"/>
    <w:rsid w:val="00F63B07"/>
    <w:rsid w:val="00F63EFA"/>
    <w:rsid w:val="00F6464F"/>
    <w:rsid w:val="00F64BA8"/>
    <w:rsid w:val="00F670A5"/>
    <w:rsid w:val="00F67660"/>
    <w:rsid w:val="00F679B0"/>
    <w:rsid w:val="00F679BE"/>
    <w:rsid w:val="00F71D05"/>
    <w:rsid w:val="00F72E77"/>
    <w:rsid w:val="00F7300C"/>
    <w:rsid w:val="00F7560D"/>
    <w:rsid w:val="00F773D0"/>
    <w:rsid w:val="00F8038F"/>
    <w:rsid w:val="00F81720"/>
    <w:rsid w:val="00F84BC2"/>
    <w:rsid w:val="00F85410"/>
    <w:rsid w:val="00F85CD6"/>
    <w:rsid w:val="00F866BD"/>
    <w:rsid w:val="00F9074A"/>
    <w:rsid w:val="00F9192E"/>
    <w:rsid w:val="00F93A33"/>
    <w:rsid w:val="00F94322"/>
    <w:rsid w:val="00F954D5"/>
    <w:rsid w:val="00F959B0"/>
    <w:rsid w:val="00FA08AD"/>
    <w:rsid w:val="00FA0D27"/>
    <w:rsid w:val="00FA12A3"/>
    <w:rsid w:val="00FA22D6"/>
    <w:rsid w:val="00FA2300"/>
    <w:rsid w:val="00FA3804"/>
    <w:rsid w:val="00FA3969"/>
    <w:rsid w:val="00FA566A"/>
    <w:rsid w:val="00FA7175"/>
    <w:rsid w:val="00FA7ACA"/>
    <w:rsid w:val="00FA7E9A"/>
    <w:rsid w:val="00FB18CB"/>
    <w:rsid w:val="00FB3B5F"/>
    <w:rsid w:val="00FB47E4"/>
    <w:rsid w:val="00FB5DB9"/>
    <w:rsid w:val="00FB7C69"/>
    <w:rsid w:val="00FC00B8"/>
    <w:rsid w:val="00FC03EC"/>
    <w:rsid w:val="00FC048C"/>
    <w:rsid w:val="00FC108A"/>
    <w:rsid w:val="00FC1678"/>
    <w:rsid w:val="00FC17D4"/>
    <w:rsid w:val="00FC1ABB"/>
    <w:rsid w:val="00FC1B5E"/>
    <w:rsid w:val="00FC5127"/>
    <w:rsid w:val="00FC5CC5"/>
    <w:rsid w:val="00FC5D0D"/>
    <w:rsid w:val="00FC79C9"/>
    <w:rsid w:val="00FD0509"/>
    <w:rsid w:val="00FD0E48"/>
    <w:rsid w:val="00FD14BF"/>
    <w:rsid w:val="00FD1680"/>
    <w:rsid w:val="00FD2C10"/>
    <w:rsid w:val="00FD3AC3"/>
    <w:rsid w:val="00FD5172"/>
    <w:rsid w:val="00FD5A85"/>
    <w:rsid w:val="00FD66C8"/>
    <w:rsid w:val="00FD6889"/>
    <w:rsid w:val="00FD77FE"/>
    <w:rsid w:val="00FD7E58"/>
    <w:rsid w:val="00FE012A"/>
    <w:rsid w:val="00FE0901"/>
    <w:rsid w:val="00FE1D8B"/>
    <w:rsid w:val="00FE2E61"/>
    <w:rsid w:val="00FE536F"/>
    <w:rsid w:val="00FE546B"/>
    <w:rsid w:val="00FE5BA5"/>
    <w:rsid w:val="00FF10E8"/>
    <w:rsid w:val="00FF2036"/>
    <w:rsid w:val="00FF248C"/>
    <w:rsid w:val="00FF3DEC"/>
    <w:rsid w:val="00FF5FC3"/>
    <w:rsid w:val="00FF6FB3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C49146-ACDD-42B4-931B-5663338A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E6CA3"/>
    <w:pPr>
      <w:spacing w:after="200"/>
    </w:pPr>
    <w:rPr>
      <w:sz w:val="22"/>
      <w:szCs w:val="22"/>
      <w:lang w:eastAsia="en-US"/>
    </w:rPr>
  </w:style>
  <w:style w:type="paragraph" w:styleId="Naslov1">
    <w:name w:val="heading 1"/>
    <w:basedOn w:val="Normalno"/>
    <w:next w:val="Normalno"/>
    <w:link w:val="Naslov1Znak"/>
    <w:uiPriority w:val="9"/>
    <w:qFormat/>
    <w:rsid w:val="00881CC6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Naslov2">
    <w:name w:val="heading 2"/>
    <w:basedOn w:val="Normalno"/>
    <w:next w:val="Normalno"/>
    <w:link w:val="Naslov2Znak"/>
    <w:uiPriority w:val="9"/>
    <w:unhideWhenUsed/>
    <w:qFormat/>
    <w:rsid w:val="00881CC6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2A102D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Naslov4">
    <w:name w:val="heading 4"/>
    <w:basedOn w:val="Normalno"/>
    <w:next w:val="Normalno"/>
    <w:link w:val="Naslov4Znak"/>
    <w:uiPriority w:val="9"/>
    <w:unhideWhenUsed/>
    <w:qFormat/>
    <w:rsid w:val="0021323A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Cs/>
      <w:sz w:val="24"/>
    </w:rPr>
  </w:style>
  <w:style w:type="paragraph" w:styleId="Naslov5">
    <w:name w:val="heading 5"/>
    <w:basedOn w:val="Normalno"/>
    <w:next w:val="Normalno"/>
    <w:link w:val="Naslov5Znak"/>
    <w:uiPriority w:val="9"/>
    <w:unhideWhenUsed/>
    <w:qFormat/>
    <w:rsid w:val="0030099C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i/>
      <w:sz w:val="24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uiPriority w:val="9"/>
    <w:rsid w:val="00881CC6"/>
    <w:rPr>
      <w:rFonts w:ascii="Times New Roman" w:eastAsiaTheme="majorEastAsia" w:hAnsi="Times New Roman" w:cstheme="majorBidi"/>
      <w:b/>
      <w:sz w:val="24"/>
      <w:szCs w:val="32"/>
      <w:lang w:eastAsia="en-US"/>
    </w:rPr>
  </w:style>
  <w:style w:type="character" w:customStyle="1" w:styleId="Naslov2Znak">
    <w:name w:val="Naslov 2 Znak"/>
    <w:basedOn w:val="Zadanifontparagrafa"/>
    <w:link w:val="Naslov2"/>
    <w:uiPriority w:val="9"/>
    <w:rsid w:val="00881CC6"/>
    <w:rPr>
      <w:rFonts w:ascii="Times New Roman" w:eastAsiaTheme="majorEastAsia" w:hAnsi="Times New Roman" w:cstheme="majorBidi"/>
      <w:sz w:val="24"/>
      <w:szCs w:val="26"/>
      <w:lang w:eastAsia="en-US"/>
    </w:rPr>
  </w:style>
  <w:style w:type="character" w:customStyle="1" w:styleId="Naslov3Znak">
    <w:name w:val="Naslov 3 Znak"/>
    <w:basedOn w:val="Zadanifontparagrafa"/>
    <w:link w:val="Naslov3"/>
    <w:uiPriority w:val="9"/>
    <w:rsid w:val="002A102D"/>
    <w:rPr>
      <w:rFonts w:ascii="Times New Roman" w:eastAsiaTheme="majorEastAsia" w:hAnsi="Times New Roman" w:cstheme="majorBidi"/>
      <w:sz w:val="24"/>
      <w:szCs w:val="24"/>
      <w:lang w:eastAsia="en-US"/>
    </w:rPr>
  </w:style>
  <w:style w:type="character" w:customStyle="1" w:styleId="Naslov4Znak">
    <w:name w:val="Naslov 4 Znak"/>
    <w:basedOn w:val="Zadanifontparagrafa"/>
    <w:link w:val="Naslov4"/>
    <w:uiPriority w:val="9"/>
    <w:rsid w:val="0021323A"/>
    <w:rPr>
      <w:rFonts w:ascii="Times New Roman" w:eastAsiaTheme="majorEastAsia" w:hAnsi="Times New Roman" w:cstheme="majorBidi"/>
      <w:iCs/>
      <w:sz w:val="24"/>
      <w:szCs w:val="22"/>
      <w:lang w:eastAsia="en-US"/>
    </w:rPr>
  </w:style>
  <w:style w:type="character" w:customStyle="1" w:styleId="Naslov5Znak">
    <w:name w:val="Naslov 5 Znak"/>
    <w:basedOn w:val="Zadanifontparagrafa"/>
    <w:link w:val="Naslov5"/>
    <w:uiPriority w:val="9"/>
    <w:rsid w:val="0030099C"/>
    <w:rPr>
      <w:rFonts w:ascii="Times New Roman" w:eastAsiaTheme="majorEastAsia" w:hAnsi="Times New Roman" w:cstheme="majorBidi"/>
      <w:i/>
      <w:sz w:val="24"/>
      <w:szCs w:val="22"/>
      <w:lang w:eastAsia="en-US"/>
    </w:rPr>
  </w:style>
  <w:style w:type="paragraph" w:styleId="Naslov">
    <w:name w:val="Title"/>
    <w:basedOn w:val="Normalno"/>
    <w:link w:val="NaslovZnak"/>
    <w:qFormat/>
    <w:rsid w:val="00CE6CA3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val="sr-Cyrl-CS" w:eastAsia="hr-HR"/>
    </w:rPr>
  </w:style>
  <w:style w:type="character" w:customStyle="1" w:styleId="NaslovZnak">
    <w:name w:val="Naslov Znak"/>
    <w:basedOn w:val="Zadanifontparagrafa"/>
    <w:link w:val="Naslov"/>
    <w:rsid w:val="00CE6CA3"/>
    <w:rPr>
      <w:rFonts w:ascii="Times New Roman" w:eastAsia="Times New Roman" w:hAnsi="Times New Roman" w:cs="Times New Roman"/>
      <w:b/>
      <w:bCs/>
      <w:sz w:val="24"/>
      <w:szCs w:val="24"/>
      <w:lang w:val="sr-Cyrl-CS" w:eastAsia="hr-HR"/>
    </w:rPr>
  </w:style>
  <w:style w:type="paragraph" w:styleId="Podnoje">
    <w:name w:val="footer"/>
    <w:basedOn w:val="Normalno"/>
    <w:link w:val="PodnojeZnak"/>
    <w:uiPriority w:val="99"/>
    <w:unhideWhenUsed/>
    <w:rsid w:val="00CE6CA3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CE6CA3"/>
    <w:rPr>
      <w:rFonts w:ascii="Calibri" w:eastAsia="Calibri" w:hAnsi="Calibri" w:cs="Times New Roman"/>
    </w:rPr>
  </w:style>
  <w:style w:type="paragraph" w:styleId="Zaglavlje">
    <w:name w:val="header"/>
    <w:basedOn w:val="Normalno"/>
    <w:link w:val="ZaglavljeZnak"/>
    <w:uiPriority w:val="99"/>
    <w:unhideWhenUsed/>
    <w:rsid w:val="00785E4C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85E4C"/>
    <w:rPr>
      <w:sz w:val="22"/>
      <w:szCs w:val="22"/>
      <w:lang w:eastAsia="en-US"/>
    </w:rPr>
  </w:style>
  <w:style w:type="table" w:styleId="Koordinatnamreatabele">
    <w:name w:val="Table Grid"/>
    <w:basedOn w:val="Normalnatabela"/>
    <w:uiPriority w:val="59"/>
    <w:rsid w:val="00CF06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1">
    <w:name w:val="Stil1"/>
    <w:basedOn w:val="Normalnatabela"/>
    <w:uiPriority w:val="99"/>
    <w:qFormat/>
    <w:rsid w:val="009A1E5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paragrafa"/>
    <w:uiPriority w:val="99"/>
    <w:unhideWhenUsed/>
    <w:rsid w:val="00182D55"/>
    <w:rPr>
      <w:color w:val="0000FF"/>
      <w:u w:val="single"/>
    </w:rPr>
  </w:style>
  <w:style w:type="character" w:styleId="Praenahiperveza">
    <w:name w:val="FollowedHyperlink"/>
    <w:basedOn w:val="Zadanifontparagrafa"/>
    <w:uiPriority w:val="99"/>
    <w:semiHidden/>
    <w:unhideWhenUsed/>
    <w:rsid w:val="00182D55"/>
    <w:rPr>
      <w:color w:val="800080"/>
      <w:u w:val="single"/>
    </w:rPr>
  </w:style>
  <w:style w:type="paragraph" w:customStyle="1" w:styleId="font5">
    <w:name w:val="font5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0"/>
      <w:szCs w:val="20"/>
      <w:lang w:eastAsia="sr-Latn-CS"/>
    </w:rPr>
  </w:style>
  <w:style w:type="paragraph" w:customStyle="1" w:styleId="font6">
    <w:name w:val="font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0"/>
      <w:szCs w:val="20"/>
      <w:lang w:eastAsia="sr-Latn-CS"/>
    </w:rPr>
  </w:style>
  <w:style w:type="paragraph" w:customStyle="1" w:styleId="font7">
    <w:name w:val="font7"/>
    <w:basedOn w:val="Normalno"/>
    <w:rsid w:val="00182D55"/>
    <w:pPr>
      <w:spacing w:before="100" w:beforeAutospacing="1" w:after="100" w:afterAutospacing="1"/>
    </w:pPr>
    <w:rPr>
      <w:rFonts w:eastAsia="Times New Roman"/>
      <w:b/>
      <w:bCs/>
      <w:i/>
      <w:iCs/>
      <w:lang w:eastAsia="sr-Latn-CS"/>
    </w:rPr>
  </w:style>
  <w:style w:type="paragraph" w:customStyle="1" w:styleId="font8">
    <w:name w:val="font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19">
    <w:name w:val="xl64319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0">
    <w:name w:val="xl64320"/>
    <w:basedOn w:val="Normalno"/>
    <w:rsid w:val="00182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1">
    <w:name w:val="xl6432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22">
    <w:name w:val="xl6432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3">
    <w:name w:val="xl64323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4">
    <w:name w:val="xl64324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5">
    <w:name w:val="xl6432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6">
    <w:name w:val="xl6432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7">
    <w:name w:val="xl6432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8">
    <w:name w:val="xl6432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9">
    <w:name w:val="xl64329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0">
    <w:name w:val="xl64330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1">
    <w:name w:val="xl643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2">
    <w:name w:val="xl64332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3">
    <w:name w:val="xl6433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4">
    <w:name w:val="xl64334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5">
    <w:name w:val="xl6433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6">
    <w:name w:val="xl643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7">
    <w:name w:val="xl6433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8">
    <w:name w:val="xl6433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9">
    <w:name w:val="xl6433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0">
    <w:name w:val="xl64340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41">
    <w:name w:val="xl6434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2">
    <w:name w:val="xl64342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3">
    <w:name w:val="xl64343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4">
    <w:name w:val="xl6434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5">
    <w:name w:val="xl6434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6">
    <w:name w:val="xl6434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7">
    <w:name w:val="xl6434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8">
    <w:name w:val="xl6434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9">
    <w:name w:val="xl64349"/>
    <w:basedOn w:val="Normalno"/>
    <w:rsid w:val="00182D55"/>
    <w:pP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0">
    <w:name w:val="xl6435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1">
    <w:name w:val="xl6435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sr-Latn-CS"/>
    </w:rPr>
  </w:style>
  <w:style w:type="paragraph" w:customStyle="1" w:styleId="xl64352">
    <w:name w:val="xl6435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3">
    <w:name w:val="xl6435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4">
    <w:name w:val="xl6435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5">
    <w:name w:val="xl6435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6">
    <w:name w:val="xl6435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7">
    <w:name w:val="xl64357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8">
    <w:name w:val="xl64358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9">
    <w:name w:val="xl6435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color w:val="000000"/>
      <w:sz w:val="24"/>
      <w:szCs w:val="24"/>
      <w:lang w:eastAsia="sr-Latn-CS"/>
    </w:rPr>
  </w:style>
  <w:style w:type="paragraph" w:customStyle="1" w:styleId="xl64360">
    <w:name w:val="xl6436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1">
    <w:name w:val="xl6436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2">
    <w:name w:val="xl6436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3">
    <w:name w:val="xl6436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4">
    <w:name w:val="xl6436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5">
    <w:name w:val="xl6436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6">
    <w:name w:val="xl64366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7">
    <w:name w:val="xl6436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8">
    <w:name w:val="xl6436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9">
    <w:name w:val="xl64369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70">
    <w:name w:val="xl6437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1">
    <w:name w:val="xl6437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2">
    <w:name w:val="xl6437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3">
    <w:name w:val="xl64373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4">
    <w:name w:val="xl6437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5">
    <w:name w:val="xl6437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6">
    <w:name w:val="xl6437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7">
    <w:name w:val="xl6437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8">
    <w:name w:val="xl6437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9">
    <w:name w:val="xl6437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0">
    <w:name w:val="xl6438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1">
    <w:name w:val="xl6438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2">
    <w:name w:val="xl64382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83">
    <w:name w:val="xl64383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84">
    <w:name w:val="xl64384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5">
    <w:name w:val="xl6438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6">
    <w:name w:val="xl6438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7">
    <w:name w:val="xl6438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8">
    <w:name w:val="xl6438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9">
    <w:name w:val="xl64389"/>
    <w:basedOn w:val="Normalno"/>
    <w:rsid w:val="00182D55"/>
    <w:pP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0">
    <w:name w:val="xl64390"/>
    <w:basedOn w:val="Normalno"/>
    <w:rsid w:val="00182D55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1">
    <w:name w:val="xl64391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lang w:eastAsia="sr-Latn-CS"/>
    </w:rPr>
  </w:style>
  <w:style w:type="paragraph" w:customStyle="1" w:styleId="xl64392">
    <w:name w:val="xl64392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3">
    <w:name w:val="xl6439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4">
    <w:name w:val="xl6439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5">
    <w:name w:val="xl6439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6">
    <w:name w:val="xl6439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7">
    <w:name w:val="xl64397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8">
    <w:name w:val="xl6439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99">
    <w:name w:val="xl6439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0">
    <w:name w:val="xl6440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1">
    <w:name w:val="xl6440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2">
    <w:name w:val="xl64402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3">
    <w:name w:val="xl6440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04">
    <w:name w:val="xl6440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5">
    <w:name w:val="xl6440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6">
    <w:name w:val="xl6440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7">
    <w:name w:val="xl6440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8">
    <w:name w:val="xl6440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9">
    <w:name w:val="xl64409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0">
    <w:name w:val="xl6441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1">
    <w:name w:val="xl6441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2">
    <w:name w:val="xl64412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3">
    <w:name w:val="xl6441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14">
    <w:name w:val="xl64414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5">
    <w:name w:val="xl64415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6">
    <w:name w:val="xl6441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7">
    <w:name w:val="xl6441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8">
    <w:name w:val="xl6441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9">
    <w:name w:val="xl6441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20">
    <w:name w:val="xl6442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1">
    <w:name w:val="xl6442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2">
    <w:name w:val="xl6442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23">
    <w:name w:val="xl64423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4">
    <w:name w:val="xl6442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5">
    <w:name w:val="xl6442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6">
    <w:name w:val="xl64426"/>
    <w:basedOn w:val="Normalno"/>
    <w:rsid w:val="00182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7">
    <w:name w:val="xl64427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8">
    <w:name w:val="xl64428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9">
    <w:name w:val="xl6442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0">
    <w:name w:val="xl64430"/>
    <w:basedOn w:val="Normalno"/>
    <w:rsid w:val="00182D5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1">
    <w:name w:val="xl644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2">
    <w:name w:val="xl6443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3">
    <w:name w:val="xl64433"/>
    <w:basedOn w:val="Normalno"/>
    <w:rsid w:val="00182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4">
    <w:name w:val="xl6443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5">
    <w:name w:val="xl6443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36">
    <w:name w:val="xl644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lang w:eastAsia="sr-Latn-CS"/>
    </w:rPr>
  </w:style>
  <w:style w:type="paragraph" w:customStyle="1" w:styleId="xl64437">
    <w:name w:val="xl6443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8">
    <w:name w:val="xl64438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9">
    <w:name w:val="xl6443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0">
    <w:name w:val="xl6444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41">
    <w:name w:val="xl6444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442">
    <w:name w:val="xl64442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3">
    <w:name w:val="xl6444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44">
    <w:name w:val="xl6444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5">
    <w:name w:val="xl6444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6">
    <w:name w:val="xl64446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7">
    <w:name w:val="xl64447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8">
    <w:name w:val="xl64448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styleId="Paragrafspiska">
    <w:name w:val="List Paragraph"/>
    <w:basedOn w:val="Normalno"/>
    <w:uiPriority w:val="34"/>
    <w:qFormat/>
    <w:rsid w:val="009759ED"/>
    <w:pPr>
      <w:ind w:left="720"/>
      <w:contextualSpacing/>
    </w:pPr>
  </w:style>
  <w:style w:type="paragraph" w:customStyle="1" w:styleId="font9">
    <w:name w:val="font9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9">
    <w:name w:val="xl64449"/>
    <w:basedOn w:val="Normalno"/>
    <w:rsid w:val="00556F0C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50">
    <w:name w:val="xl64450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1">
    <w:name w:val="xl64451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2">
    <w:name w:val="xl64452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3">
    <w:name w:val="xl64453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4">
    <w:name w:val="xl64454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5">
    <w:name w:val="xl64455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6">
    <w:name w:val="xl64456"/>
    <w:basedOn w:val="Normalno"/>
    <w:rsid w:val="00556F0C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FF72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F720F"/>
    <w:rPr>
      <w:rFonts w:ascii="Segoe UI" w:hAnsi="Segoe UI" w:cs="Segoe UI"/>
      <w:sz w:val="18"/>
      <w:szCs w:val="18"/>
      <w:lang w:eastAsia="en-US"/>
    </w:rPr>
  </w:style>
  <w:style w:type="paragraph" w:customStyle="1" w:styleId="font10">
    <w:name w:val="font10"/>
    <w:basedOn w:val="Normalno"/>
    <w:rsid w:val="00B05AA8"/>
    <w:pPr>
      <w:spacing w:before="100" w:beforeAutospacing="1" w:after="100" w:afterAutospacing="1"/>
    </w:pPr>
    <w:rPr>
      <w:rFonts w:eastAsia="Times New Roman" w:cs="Calibri"/>
      <w:b/>
      <w:bCs/>
      <w:i/>
      <w:iCs/>
      <w:sz w:val="20"/>
      <w:szCs w:val="20"/>
      <w:lang w:val="bs-Latn-BA" w:eastAsia="bs-Latn-BA"/>
    </w:rPr>
  </w:style>
  <w:style w:type="paragraph" w:customStyle="1" w:styleId="xl64457">
    <w:name w:val="xl6445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58">
    <w:name w:val="xl64458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59">
    <w:name w:val="xl64459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0">
    <w:name w:val="xl64460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1">
    <w:name w:val="xl64461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2">
    <w:name w:val="xl64462"/>
    <w:basedOn w:val="Normalno"/>
    <w:rsid w:val="00B05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3">
    <w:name w:val="xl64463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4">
    <w:name w:val="xl64464"/>
    <w:basedOn w:val="Normalno"/>
    <w:rsid w:val="00B05AA8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5">
    <w:name w:val="xl64465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6">
    <w:name w:val="xl64466"/>
    <w:basedOn w:val="Normalno"/>
    <w:rsid w:val="00B05A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7">
    <w:name w:val="xl6446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68">
    <w:name w:val="xl64468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9">
    <w:name w:val="xl64469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0">
    <w:name w:val="xl6447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1">
    <w:name w:val="xl64471"/>
    <w:basedOn w:val="Normalno"/>
    <w:rsid w:val="00B05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2">
    <w:name w:val="xl64472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3">
    <w:name w:val="xl64473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4">
    <w:name w:val="xl64474"/>
    <w:basedOn w:val="Normalno"/>
    <w:rsid w:val="00B05AA8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bs-Latn-BA" w:eastAsia="bs-Latn-BA"/>
    </w:rPr>
  </w:style>
  <w:style w:type="paragraph" w:customStyle="1" w:styleId="xl64475">
    <w:name w:val="xl64475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6">
    <w:name w:val="xl64476"/>
    <w:basedOn w:val="Normalno"/>
    <w:rsid w:val="00B05AA8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bs-Latn-BA" w:eastAsia="bs-Latn-BA"/>
    </w:rPr>
  </w:style>
  <w:style w:type="paragraph" w:customStyle="1" w:styleId="xl64477">
    <w:name w:val="xl64477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8">
    <w:name w:val="xl64478"/>
    <w:basedOn w:val="Normalno"/>
    <w:rsid w:val="00B05A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9">
    <w:name w:val="xl64479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0">
    <w:name w:val="xl6448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81">
    <w:name w:val="xl64481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2">
    <w:name w:val="xl64482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3">
    <w:name w:val="xl64483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4">
    <w:name w:val="xl64484"/>
    <w:basedOn w:val="Normalno"/>
    <w:rsid w:val="00B05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5">
    <w:name w:val="xl64485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6">
    <w:name w:val="xl64486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7">
    <w:name w:val="xl6448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8">
    <w:name w:val="xl64488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9">
    <w:name w:val="xl64489"/>
    <w:basedOn w:val="Normalno"/>
    <w:rsid w:val="00B05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0">
    <w:name w:val="xl6449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1">
    <w:name w:val="xl64491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92">
    <w:name w:val="xl64492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3">
    <w:name w:val="xl64493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94">
    <w:name w:val="xl64494"/>
    <w:basedOn w:val="Normalno"/>
    <w:rsid w:val="00B05AA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A85D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495">
    <w:name w:val="xl64495"/>
    <w:basedOn w:val="Normalno"/>
    <w:rsid w:val="004D07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styleId="Naslovsadraja">
    <w:name w:val="TOC Heading"/>
    <w:basedOn w:val="Naslov1"/>
    <w:next w:val="Normalno"/>
    <w:uiPriority w:val="39"/>
    <w:unhideWhenUsed/>
    <w:qFormat/>
    <w:rsid w:val="002B1C86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val="bs-Latn-BA" w:eastAsia="bs-Latn-BA"/>
    </w:rPr>
  </w:style>
  <w:style w:type="paragraph" w:styleId="Sadraj1">
    <w:name w:val="toc 1"/>
    <w:basedOn w:val="Normalno"/>
    <w:next w:val="Normalno"/>
    <w:autoRedefine/>
    <w:uiPriority w:val="39"/>
    <w:unhideWhenUsed/>
    <w:rsid w:val="002B1C86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B1C86"/>
    <w:pPr>
      <w:spacing w:after="100"/>
      <w:ind w:left="220"/>
    </w:pPr>
  </w:style>
  <w:style w:type="paragraph" w:styleId="Sadraj3">
    <w:name w:val="toc 3"/>
    <w:basedOn w:val="Normalno"/>
    <w:next w:val="Normalno"/>
    <w:autoRedefine/>
    <w:uiPriority w:val="39"/>
    <w:unhideWhenUsed/>
    <w:rsid w:val="002B1C86"/>
    <w:pPr>
      <w:spacing w:after="100"/>
      <w:ind w:left="440"/>
    </w:pPr>
  </w:style>
  <w:style w:type="paragraph" w:styleId="Sadraj4">
    <w:name w:val="toc 4"/>
    <w:basedOn w:val="Normalno"/>
    <w:next w:val="Normalno"/>
    <w:autoRedefine/>
    <w:uiPriority w:val="39"/>
    <w:unhideWhenUsed/>
    <w:rsid w:val="002B1C86"/>
    <w:pPr>
      <w:spacing w:after="100"/>
      <w:ind w:left="660"/>
    </w:pPr>
  </w:style>
  <w:style w:type="paragraph" w:styleId="Sadraj5">
    <w:name w:val="toc 5"/>
    <w:basedOn w:val="Normalno"/>
    <w:next w:val="Normalno"/>
    <w:autoRedefine/>
    <w:uiPriority w:val="39"/>
    <w:unhideWhenUsed/>
    <w:rsid w:val="002B1C86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8107F-E00A-462E-861A-3508C3E1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24068</Words>
  <Characters>137193</Characters>
  <Application>Microsoft Office Word</Application>
  <DocSecurity>0</DocSecurity>
  <Lines>1143</Lines>
  <Paragraphs>321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160940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finansije</dc:creator>
  <cp:lastModifiedBy>MileS Strinić</cp:lastModifiedBy>
  <cp:revision>2</cp:revision>
  <cp:lastPrinted>2025-05-05T11:19:00Z</cp:lastPrinted>
  <dcterms:created xsi:type="dcterms:W3CDTF">2025-09-23T13:30:00Z</dcterms:created>
  <dcterms:modified xsi:type="dcterms:W3CDTF">2025-09-23T13:30:00Z</dcterms:modified>
</cp:coreProperties>
</file>